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59" w:rsidRDefault="00F97259" w:rsidP="00F97259">
      <w:pPr>
        <w:jc w:val="both"/>
        <w:rPr>
          <w:rFonts w:ascii="Arial" w:hAnsi="Arial" w:cs="Arial"/>
          <w:sz w:val="22"/>
        </w:rPr>
      </w:pPr>
      <w:bookmarkStart w:id="0" w:name="_GoBack"/>
      <w:bookmarkEnd w:id="0"/>
      <w:r w:rsidRPr="00F97259">
        <w:rPr>
          <w:rFonts w:ascii="Arial" w:hAnsi="Arial" w:cs="Arial"/>
          <w:sz w:val="22"/>
        </w:rPr>
        <w:t>El Servicio de Extensión e</w:t>
      </w:r>
      <w:r>
        <w:rPr>
          <w:rFonts w:ascii="Arial" w:hAnsi="Arial" w:cs="Arial"/>
          <w:sz w:val="22"/>
        </w:rPr>
        <w:t xml:space="preserve">n Idiomas Extranjeros </w:t>
      </w:r>
      <w:r w:rsidRPr="00F97259">
        <w:rPr>
          <w:rFonts w:ascii="Arial" w:hAnsi="Arial" w:cs="Arial"/>
          <w:sz w:val="22"/>
        </w:rPr>
        <w:t>adscrito a la F</w:t>
      </w:r>
      <w:r w:rsidR="002F5573">
        <w:rPr>
          <w:rFonts w:ascii="Arial" w:hAnsi="Arial" w:cs="Arial"/>
          <w:sz w:val="22"/>
        </w:rPr>
        <w:t>acultad de</w:t>
      </w:r>
      <w:r w:rsidRPr="00F97259">
        <w:rPr>
          <w:rFonts w:ascii="Arial" w:hAnsi="Arial" w:cs="Arial"/>
          <w:sz w:val="22"/>
        </w:rPr>
        <w:t xml:space="preserve"> Ciencias de la Educación de la Universidad del Tolima, determina, según la evaluación de la prueba </w:t>
      </w:r>
      <w:r w:rsidR="002F5573">
        <w:rPr>
          <w:rFonts w:ascii="Arial" w:hAnsi="Arial" w:cs="Arial"/>
          <w:sz w:val="22"/>
        </w:rPr>
        <w:t>oral y escrita</w:t>
      </w:r>
      <w:r w:rsidRPr="00F97259">
        <w:rPr>
          <w:rFonts w:ascii="Arial" w:hAnsi="Arial" w:cs="Arial"/>
          <w:sz w:val="22"/>
        </w:rPr>
        <w:t xml:space="preserve"> de clasificación, que el usuario __________________________________, identificado con el documento de identidad _______________________</w:t>
      </w:r>
      <w:r>
        <w:rPr>
          <w:rFonts w:ascii="Arial" w:hAnsi="Arial" w:cs="Arial"/>
          <w:sz w:val="22"/>
        </w:rPr>
        <w:t>,</w:t>
      </w:r>
      <w:r w:rsidRPr="00F972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obtuvo los siguientes resultados:</w:t>
      </w:r>
      <w:r>
        <w:rPr>
          <w:rFonts w:ascii="Arial" w:hAnsi="Arial" w:cs="Arial"/>
          <w:sz w:val="22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2999"/>
      </w:tblGrid>
      <w:tr w:rsidR="00F97259" w:rsidRPr="00F97259" w:rsidTr="002F5573">
        <w:trPr>
          <w:trHeight w:val="253"/>
          <w:jc w:val="center"/>
        </w:trPr>
        <w:tc>
          <w:tcPr>
            <w:tcW w:w="2999" w:type="dxa"/>
            <w:shd w:val="clear" w:color="auto" w:fill="D9D9D9" w:themeFill="background1" w:themeFillShade="D9"/>
          </w:tcPr>
          <w:p w:rsidR="00F97259" w:rsidRPr="00F97259" w:rsidRDefault="00F97259" w:rsidP="00F9725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</w:tcPr>
          <w:p w:rsidR="00F97259" w:rsidRPr="002F5573" w:rsidRDefault="00F97259" w:rsidP="00F972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F5573">
              <w:rPr>
                <w:rFonts w:ascii="Arial" w:hAnsi="Arial" w:cs="Arial"/>
                <w:b/>
                <w:sz w:val="22"/>
              </w:rPr>
              <w:t>PUNTAJE</w:t>
            </w:r>
          </w:p>
        </w:tc>
      </w:tr>
      <w:tr w:rsidR="00F97259" w:rsidRPr="00F97259" w:rsidTr="00F97259">
        <w:trPr>
          <w:trHeight w:val="253"/>
          <w:jc w:val="center"/>
        </w:trPr>
        <w:tc>
          <w:tcPr>
            <w:tcW w:w="2999" w:type="dxa"/>
          </w:tcPr>
          <w:p w:rsidR="002F5573" w:rsidRDefault="002F5573" w:rsidP="00F97259">
            <w:pPr>
              <w:rPr>
                <w:rFonts w:ascii="Arial" w:hAnsi="Arial" w:cs="Arial"/>
                <w:sz w:val="22"/>
              </w:rPr>
            </w:pPr>
          </w:p>
          <w:p w:rsidR="00F97259" w:rsidRDefault="00AB26B4" w:rsidP="00F97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Examen de clasificación</w:t>
            </w:r>
          </w:p>
          <w:p w:rsidR="002F5573" w:rsidRPr="00F97259" w:rsidRDefault="002F5573" w:rsidP="00F972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:rsidR="00F97259" w:rsidRPr="00F97259" w:rsidRDefault="00F97259" w:rsidP="00F97259">
            <w:pPr>
              <w:rPr>
                <w:rFonts w:ascii="Arial" w:hAnsi="Arial" w:cs="Arial"/>
                <w:sz w:val="22"/>
              </w:rPr>
            </w:pPr>
          </w:p>
        </w:tc>
      </w:tr>
      <w:tr w:rsidR="00F97259" w:rsidRPr="00F97259" w:rsidTr="00F97259">
        <w:trPr>
          <w:trHeight w:val="242"/>
          <w:jc w:val="center"/>
        </w:trPr>
        <w:tc>
          <w:tcPr>
            <w:tcW w:w="2999" w:type="dxa"/>
          </w:tcPr>
          <w:p w:rsidR="002F5573" w:rsidRDefault="002F5573" w:rsidP="00F97259">
            <w:pPr>
              <w:rPr>
                <w:rFonts w:ascii="Arial" w:hAnsi="Arial" w:cs="Arial"/>
                <w:sz w:val="22"/>
              </w:rPr>
            </w:pPr>
          </w:p>
          <w:p w:rsidR="00F97259" w:rsidRDefault="00AB26B4" w:rsidP="00F97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Prueba </w:t>
            </w:r>
            <w:r w:rsidR="00F97259" w:rsidRPr="00F97259">
              <w:rPr>
                <w:rFonts w:ascii="Arial" w:hAnsi="Arial" w:cs="Arial"/>
                <w:sz w:val="22"/>
              </w:rPr>
              <w:t>Oral</w:t>
            </w:r>
          </w:p>
          <w:p w:rsidR="002F5573" w:rsidRPr="00F97259" w:rsidRDefault="002F5573" w:rsidP="00F972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:rsidR="00F97259" w:rsidRPr="00F97259" w:rsidRDefault="00F97259" w:rsidP="00F97259">
            <w:pPr>
              <w:rPr>
                <w:rFonts w:ascii="Arial" w:hAnsi="Arial" w:cs="Arial"/>
                <w:sz w:val="22"/>
              </w:rPr>
            </w:pPr>
          </w:p>
        </w:tc>
      </w:tr>
      <w:tr w:rsidR="00F97259" w:rsidRPr="00F97259" w:rsidTr="00F97259">
        <w:trPr>
          <w:trHeight w:val="253"/>
          <w:jc w:val="center"/>
        </w:trPr>
        <w:tc>
          <w:tcPr>
            <w:tcW w:w="2999" w:type="dxa"/>
          </w:tcPr>
          <w:p w:rsidR="002F5573" w:rsidRDefault="002F5573" w:rsidP="00F97259">
            <w:pPr>
              <w:rPr>
                <w:rFonts w:ascii="Arial" w:hAnsi="Arial" w:cs="Arial"/>
                <w:sz w:val="22"/>
              </w:rPr>
            </w:pPr>
          </w:p>
          <w:p w:rsidR="00F97259" w:rsidRDefault="00F97259" w:rsidP="00F97259">
            <w:pPr>
              <w:rPr>
                <w:rFonts w:ascii="Arial" w:hAnsi="Arial" w:cs="Arial"/>
                <w:sz w:val="22"/>
              </w:rPr>
            </w:pPr>
            <w:r w:rsidRPr="00F97259">
              <w:rPr>
                <w:rFonts w:ascii="Arial" w:hAnsi="Arial" w:cs="Arial"/>
                <w:sz w:val="22"/>
              </w:rPr>
              <w:t>Composición escrita</w:t>
            </w:r>
          </w:p>
          <w:p w:rsidR="002F5573" w:rsidRPr="00F97259" w:rsidRDefault="002F5573" w:rsidP="00F972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:rsidR="00F97259" w:rsidRPr="00F97259" w:rsidRDefault="00F97259" w:rsidP="00F97259">
            <w:pPr>
              <w:rPr>
                <w:rFonts w:ascii="Arial" w:hAnsi="Arial" w:cs="Arial"/>
                <w:sz w:val="22"/>
              </w:rPr>
            </w:pPr>
          </w:p>
        </w:tc>
      </w:tr>
    </w:tbl>
    <w:p w:rsidR="00F97259" w:rsidRDefault="00F97259" w:rsidP="00F97259">
      <w:pPr>
        <w:rPr>
          <w:rFonts w:ascii="Arial" w:hAnsi="Arial" w:cs="Arial"/>
          <w:sz w:val="22"/>
        </w:rPr>
      </w:pPr>
    </w:p>
    <w:p w:rsidR="002F5573" w:rsidRDefault="002F5573" w:rsidP="00F972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="00D42D53">
        <w:rPr>
          <w:rFonts w:ascii="Arial" w:hAnsi="Arial" w:cs="Arial"/>
          <w:sz w:val="22"/>
        </w:rPr>
        <w:t>interesado</w:t>
      </w:r>
      <w:r>
        <w:rPr>
          <w:rFonts w:ascii="Arial" w:hAnsi="Arial" w:cs="Arial"/>
          <w:sz w:val="22"/>
        </w:rPr>
        <w:t xml:space="preserve"> queda clasificado para ingresar al nivel ______ del idioma _____________.</w:t>
      </w:r>
    </w:p>
    <w:p w:rsidR="002F5573" w:rsidRDefault="002F5573" w:rsidP="00F97259">
      <w:pPr>
        <w:rPr>
          <w:rFonts w:ascii="Arial" w:hAnsi="Arial" w:cs="Arial"/>
          <w:sz w:val="22"/>
        </w:rPr>
      </w:pPr>
    </w:p>
    <w:p w:rsidR="00F97259" w:rsidRDefault="002F5573" w:rsidP="00F972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Este comunicado se firma a los _____ días, del mes de ____________ del año _________.  </w:t>
      </w:r>
    </w:p>
    <w:p w:rsidR="00F97259" w:rsidRDefault="00F97259" w:rsidP="00F97259">
      <w:pPr>
        <w:rPr>
          <w:rFonts w:ascii="Arial" w:hAnsi="Arial" w:cs="Arial"/>
          <w:sz w:val="22"/>
        </w:rPr>
      </w:pPr>
    </w:p>
    <w:p w:rsidR="002F5573" w:rsidRDefault="002F5573" w:rsidP="00F97259">
      <w:pPr>
        <w:rPr>
          <w:rFonts w:ascii="Arial" w:hAnsi="Arial" w:cs="Arial"/>
          <w:sz w:val="22"/>
        </w:rPr>
        <w:sectPr w:rsidR="002F5573" w:rsidSect="002F5573">
          <w:headerReference w:type="default" r:id="rId6"/>
          <w:pgSz w:w="12240" w:h="15840"/>
          <w:pgMar w:top="1440" w:right="1325" w:bottom="1440" w:left="1440" w:header="709" w:footer="709" w:gutter="0"/>
          <w:cols w:space="708"/>
          <w:docGrid w:linePitch="360"/>
        </w:sectPr>
      </w:pPr>
    </w:p>
    <w:p w:rsidR="002F5573" w:rsidRDefault="002F5573" w:rsidP="00F972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Docente Evaluador: </w:t>
      </w:r>
    </w:p>
    <w:p w:rsidR="00D42D53" w:rsidRDefault="00D42D53" w:rsidP="00F97259">
      <w:pPr>
        <w:rPr>
          <w:rFonts w:ascii="Arial" w:hAnsi="Arial" w:cs="Arial"/>
          <w:sz w:val="22"/>
        </w:rPr>
      </w:pPr>
    </w:p>
    <w:p w:rsidR="002F5573" w:rsidRDefault="002F5573" w:rsidP="00F972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Nombre: ________________________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Firma: __________________________</w:t>
      </w:r>
    </w:p>
    <w:p w:rsidR="002F5573" w:rsidRDefault="002F5573" w:rsidP="00F97259">
      <w:pPr>
        <w:rPr>
          <w:rFonts w:ascii="Arial" w:hAnsi="Arial" w:cs="Arial"/>
          <w:sz w:val="22"/>
        </w:rPr>
      </w:pPr>
    </w:p>
    <w:p w:rsidR="002F5573" w:rsidRDefault="002F5573" w:rsidP="002F55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Coordinación Académica:</w:t>
      </w:r>
    </w:p>
    <w:p w:rsidR="00D42D53" w:rsidRDefault="00D42D53" w:rsidP="002F5573">
      <w:pPr>
        <w:rPr>
          <w:rFonts w:ascii="Arial" w:hAnsi="Arial" w:cs="Arial"/>
          <w:sz w:val="22"/>
        </w:rPr>
      </w:pPr>
    </w:p>
    <w:p w:rsidR="002F5573" w:rsidRDefault="002F5573" w:rsidP="002F557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Nombre: ________________________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Firma: __________________________</w:t>
      </w:r>
    </w:p>
    <w:p w:rsidR="002F5573" w:rsidRDefault="002F5573" w:rsidP="00F97259">
      <w:pPr>
        <w:rPr>
          <w:rFonts w:ascii="Arial" w:hAnsi="Arial" w:cs="Arial"/>
          <w:sz w:val="22"/>
        </w:rPr>
        <w:sectPr w:rsidR="002F5573" w:rsidSect="002F5573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D42D53" w:rsidRDefault="00D42D53" w:rsidP="00F97259">
      <w:pPr>
        <w:rPr>
          <w:rFonts w:ascii="Arial" w:hAnsi="Arial" w:cs="Arial"/>
          <w:b/>
          <w:sz w:val="22"/>
          <w:u w:val="single"/>
        </w:rPr>
      </w:pPr>
    </w:p>
    <w:p w:rsidR="002F5573" w:rsidRPr="002F5573" w:rsidRDefault="002F5573" w:rsidP="00F97259">
      <w:pPr>
        <w:rPr>
          <w:rFonts w:ascii="Arial" w:hAnsi="Arial" w:cs="Arial"/>
          <w:b/>
          <w:sz w:val="22"/>
          <w:u w:val="single"/>
        </w:rPr>
      </w:pPr>
      <w:r w:rsidRPr="002F5573">
        <w:rPr>
          <w:rFonts w:ascii="Arial" w:hAnsi="Arial" w:cs="Arial"/>
          <w:b/>
          <w:sz w:val="22"/>
          <w:u w:val="single"/>
        </w:rPr>
        <w:t>Nota aclaratoria:</w:t>
      </w:r>
    </w:p>
    <w:p w:rsidR="002F5573" w:rsidRDefault="002F5573" w:rsidP="00F972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Este</w:t>
      </w:r>
      <w:r w:rsidRPr="002F5573">
        <w:rPr>
          <w:rFonts w:ascii="Arial" w:hAnsi="Arial" w:cs="Arial"/>
          <w:sz w:val="22"/>
        </w:rPr>
        <w:t xml:space="preserve"> documento no obliga a elaborar constancias de clasificación del </w:t>
      </w:r>
      <w:r>
        <w:rPr>
          <w:rFonts w:ascii="Arial" w:hAnsi="Arial" w:cs="Arial"/>
          <w:sz w:val="22"/>
        </w:rPr>
        <w:t>usuario. Solo s</w:t>
      </w:r>
      <w:r w:rsidRPr="002F557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establece como</w:t>
      </w:r>
      <w:r w:rsidRPr="002F5573">
        <w:rPr>
          <w:rFonts w:ascii="Arial" w:hAnsi="Arial" w:cs="Arial"/>
          <w:sz w:val="22"/>
        </w:rPr>
        <w:t xml:space="preserve"> medio de diagnóstico </w:t>
      </w:r>
      <w:r>
        <w:rPr>
          <w:rFonts w:ascii="Arial" w:hAnsi="Arial" w:cs="Arial"/>
          <w:sz w:val="22"/>
        </w:rPr>
        <w:t xml:space="preserve">para una lengua extranjera. </w:t>
      </w:r>
    </w:p>
    <w:p w:rsidR="00F97259" w:rsidRPr="00F97259" w:rsidRDefault="00F97259" w:rsidP="00F97259">
      <w:pPr>
        <w:jc w:val="both"/>
        <w:rPr>
          <w:rFonts w:ascii="Arial" w:hAnsi="Arial" w:cs="Arial"/>
          <w:sz w:val="22"/>
        </w:rPr>
      </w:pPr>
    </w:p>
    <w:sectPr w:rsidR="00F97259" w:rsidRPr="00F97259" w:rsidSect="002F5573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BC" w:rsidRDefault="00870ABC" w:rsidP="00F97259">
      <w:pPr>
        <w:spacing w:line="240" w:lineRule="auto"/>
      </w:pPr>
      <w:r>
        <w:separator/>
      </w:r>
    </w:p>
  </w:endnote>
  <w:endnote w:type="continuationSeparator" w:id="0">
    <w:p w:rsidR="00870ABC" w:rsidRDefault="00870ABC" w:rsidP="00F97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BC" w:rsidRDefault="00870ABC" w:rsidP="00F97259">
      <w:pPr>
        <w:spacing w:line="240" w:lineRule="auto"/>
      </w:pPr>
      <w:r>
        <w:separator/>
      </w:r>
    </w:p>
  </w:footnote>
  <w:footnote w:type="continuationSeparator" w:id="0">
    <w:p w:rsidR="00870ABC" w:rsidRDefault="00870ABC" w:rsidP="00F97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4" w:type="pct"/>
      <w:tblInd w:w="-2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36"/>
      <w:gridCol w:w="5934"/>
      <w:gridCol w:w="2387"/>
    </w:tblGrid>
    <w:tr w:rsidR="00F97259" w:rsidRPr="00F97259" w:rsidTr="009324B6">
      <w:trPr>
        <w:cantSplit/>
        <w:trHeight w:val="315"/>
      </w:trPr>
      <w:tc>
        <w:tcPr>
          <w:tcW w:w="736" w:type="pct"/>
          <w:vMerge w:val="restart"/>
          <w:vAlign w:val="center"/>
        </w:tcPr>
        <w:p w:rsidR="00F97259" w:rsidRPr="00F97259" w:rsidRDefault="00F97259" w:rsidP="00F97259">
          <w:pPr>
            <w:spacing w:line="240" w:lineRule="auto"/>
            <w:ind w:right="360"/>
            <w:jc w:val="center"/>
            <w:rPr>
              <w:rFonts w:ascii="Arial" w:hAnsi="Arial"/>
              <w:noProof/>
              <w:sz w:val="22"/>
              <w:szCs w:val="24"/>
            </w:rPr>
          </w:pPr>
          <w:r w:rsidRPr="00F97259">
            <w:rPr>
              <w:rFonts w:ascii="Arial" w:hAnsi="Arial"/>
              <w:noProof/>
              <w:sz w:val="22"/>
              <w:szCs w:val="24"/>
              <w:lang w:eastAsia="es-CO"/>
            </w:rPr>
            <w:drawing>
              <wp:inline distT="0" distB="0" distL="0" distR="0">
                <wp:extent cx="760730" cy="870585"/>
                <wp:effectExtent l="0" t="0" r="1270" b="5715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1" w:type="pct"/>
          <w:vMerge w:val="restart"/>
          <w:vAlign w:val="center"/>
        </w:tcPr>
        <w:p w:rsidR="00F97259" w:rsidRDefault="00E82CAA" w:rsidP="009324B6">
          <w:pPr>
            <w:spacing w:line="240" w:lineRule="auto"/>
            <w:jc w:val="center"/>
            <w:rPr>
              <w:rFonts w:ascii="Arial" w:hAnsi="Arial"/>
              <w:b/>
              <w:color w:val="006600"/>
              <w:sz w:val="22"/>
              <w:szCs w:val="24"/>
            </w:rPr>
          </w:pPr>
          <w:r>
            <w:rPr>
              <w:rFonts w:ascii="Arial" w:eastAsia="Times New Roman" w:hAnsi="Arial" w:cs="Times New Roman"/>
              <w:b/>
              <w:color w:val="006600"/>
              <w:szCs w:val="24"/>
              <w:lang w:val="es-ES" w:eastAsia="es-ES"/>
            </w:rPr>
            <w:t xml:space="preserve">PROCEDIMIENTO </w:t>
          </w:r>
          <w:r w:rsidR="009324B6" w:rsidRPr="009324B6">
            <w:rPr>
              <w:rFonts w:ascii="Arial" w:eastAsia="Times New Roman" w:hAnsi="Arial" w:cs="Times New Roman"/>
              <w:b/>
              <w:color w:val="006600"/>
              <w:szCs w:val="24"/>
              <w:lang w:val="es-ES" w:eastAsia="es-ES"/>
            </w:rPr>
            <w:t>INSCRIPCIÓN Y MATRÍCULA EN EL SERVICIO DE EXTENSIÓN EN IDIOMAS EXTRANJEROS</w:t>
          </w:r>
          <w:r w:rsidR="009324B6" w:rsidRPr="009324B6">
            <w:rPr>
              <w:rFonts w:ascii="Arial" w:hAnsi="Arial"/>
              <w:b/>
              <w:color w:val="006600"/>
              <w:sz w:val="22"/>
              <w:szCs w:val="24"/>
            </w:rPr>
            <w:t xml:space="preserve"> </w:t>
          </w:r>
        </w:p>
        <w:p w:rsidR="009324B6" w:rsidRPr="009324B6" w:rsidRDefault="009324B6" w:rsidP="009324B6">
          <w:pPr>
            <w:spacing w:line="240" w:lineRule="auto"/>
            <w:jc w:val="center"/>
            <w:rPr>
              <w:rFonts w:ascii="Arial" w:hAnsi="Arial"/>
              <w:b/>
              <w:color w:val="006600"/>
              <w:sz w:val="22"/>
              <w:szCs w:val="24"/>
            </w:rPr>
          </w:pPr>
        </w:p>
        <w:p w:rsidR="00F97259" w:rsidRPr="00F97259" w:rsidRDefault="00F97259" w:rsidP="00F97259">
          <w:pPr>
            <w:spacing w:line="240" w:lineRule="auto"/>
            <w:jc w:val="center"/>
            <w:rPr>
              <w:rFonts w:ascii="Arial" w:hAnsi="Arial"/>
              <w:b/>
              <w:noProof/>
              <w:sz w:val="22"/>
              <w:szCs w:val="24"/>
            </w:rPr>
          </w:pPr>
          <w:r w:rsidRPr="009324B6">
            <w:rPr>
              <w:rFonts w:ascii="Arial" w:hAnsi="Arial"/>
              <w:b/>
              <w:noProof/>
              <w:color w:val="FF0000"/>
              <w:szCs w:val="24"/>
            </w:rPr>
            <w:t xml:space="preserve">RESULTADOS DE EXAMEN DE CLASIFICACIÓN </w:t>
          </w:r>
        </w:p>
      </w:tc>
      <w:tc>
        <w:tcPr>
          <w:tcW w:w="1223" w:type="pct"/>
          <w:vAlign w:val="center"/>
        </w:tcPr>
        <w:p w:rsidR="00F97259" w:rsidRPr="009324B6" w:rsidRDefault="00F97259" w:rsidP="00F97259">
          <w:pPr>
            <w:spacing w:line="240" w:lineRule="auto"/>
            <w:jc w:val="center"/>
            <w:rPr>
              <w:rFonts w:ascii="Arial" w:hAnsi="Arial"/>
              <w:noProof/>
              <w:szCs w:val="24"/>
            </w:rPr>
          </w:pPr>
          <w:r w:rsidRPr="009324B6">
            <w:rPr>
              <w:rFonts w:ascii="Arial" w:hAnsi="Arial"/>
              <w:noProof/>
              <w:szCs w:val="24"/>
            </w:rPr>
            <w:t xml:space="preserve">Página </w:t>
          </w:r>
          <w:r w:rsidRPr="009324B6">
            <w:rPr>
              <w:rFonts w:ascii="Arial" w:hAnsi="Arial"/>
              <w:noProof/>
              <w:szCs w:val="24"/>
            </w:rPr>
            <w:fldChar w:fldCharType="begin"/>
          </w:r>
          <w:r w:rsidRPr="009324B6">
            <w:rPr>
              <w:rFonts w:ascii="Arial" w:hAnsi="Arial"/>
              <w:noProof/>
              <w:szCs w:val="24"/>
            </w:rPr>
            <w:instrText xml:space="preserve"> PAGE </w:instrText>
          </w:r>
          <w:r w:rsidRPr="009324B6">
            <w:rPr>
              <w:rFonts w:ascii="Arial" w:hAnsi="Arial"/>
              <w:noProof/>
              <w:szCs w:val="24"/>
            </w:rPr>
            <w:fldChar w:fldCharType="separate"/>
          </w:r>
          <w:r w:rsidR="00100AEF">
            <w:rPr>
              <w:rFonts w:ascii="Arial" w:hAnsi="Arial"/>
              <w:noProof/>
              <w:szCs w:val="24"/>
            </w:rPr>
            <w:t>1</w:t>
          </w:r>
          <w:r w:rsidRPr="009324B6">
            <w:rPr>
              <w:rFonts w:ascii="Arial" w:hAnsi="Arial"/>
              <w:noProof/>
              <w:szCs w:val="24"/>
            </w:rPr>
            <w:fldChar w:fldCharType="end"/>
          </w:r>
          <w:r w:rsidRPr="009324B6">
            <w:rPr>
              <w:rFonts w:ascii="Arial" w:hAnsi="Arial"/>
              <w:noProof/>
              <w:szCs w:val="24"/>
            </w:rPr>
            <w:t xml:space="preserve"> de</w:t>
          </w:r>
          <w:r w:rsidR="00D42D53" w:rsidRPr="009324B6">
            <w:rPr>
              <w:rFonts w:ascii="Arial" w:hAnsi="Arial"/>
              <w:noProof/>
              <w:szCs w:val="24"/>
            </w:rPr>
            <w:t xml:space="preserve"> 1</w:t>
          </w:r>
          <w:r w:rsidRPr="009324B6">
            <w:rPr>
              <w:rFonts w:ascii="Arial" w:hAnsi="Arial"/>
              <w:noProof/>
              <w:szCs w:val="24"/>
            </w:rPr>
            <w:t xml:space="preserve"> </w:t>
          </w:r>
        </w:p>
      </w:tc>
    </w:tr>
    <w:tr w:rsidR="00F97259" w:rsidRPr="00F97259" w:rsidTr="009324B6">
      <w:trPr>
        <w:cantSplit/>
        <w:trHeight w:val="315"/>
      </w:trPr>
      <w:tc>
        <w:tcPr>
          <w:tcW w:w="736" w:type="pct"/>
          <w:vMerge/>
          <w:vAlign w:val="center"/>
        </w:tcPr>
        <w:p w:rsidR="00F97259" w:rsidRPr="00F97259" w:rsidRDefault="00F97259" w:rsidP="00F97259">
          <w:pPr>
            <w:spacing w:line="240" w:lineRule="auto"/>
            <w:ind w:right="360"/>
            <w:jc w:val="center"/>
            <w:rPr>
              <w:rFonts w:ascii="Arial" w:hAnsi="Arial"/>
              <w:noProof/>
              <w:sz w:val="22"/>
              <w:szCs w:val="24"/>
              <w:lang w:eastAsia="es-CO"/>
            </w:rPr>
          </w:pPr>
        </w:p>
      </w:tc>
      <w:tc>
        <w:tcPr>
          <w:tcW w:w="3041" w:type="pct"/>
          <w:vMerge/>
          <w:vAlign w:val="center"/>
        </w:tcPr>
        <w:p w:rsidR="00F97259" w:rsidRPr="00F97259" w:rsidRDefault="00F97259" w:rsidP="00F97259">
          <w:pPr>
            <w:spacing w:line="240" w:lineRule="auto"/>
            <w:jc w:val="center"/>
            <w:rPr>
              <w:rFonts w:ascii="Arial" w:hAnsi="Arial"/>
              <w:b/>
              <w:caps/>
              <w:noProof/>
              <w:color w:val="008000"/>
              <w:sz w:val="22"/>
              <w:szCs w:val="24"/>
            </w:rPr>
          </w:pPr>
        </w:p>
      </w:tc>
      <w:tc>
        <w:tcPr>
          <w:tcW w:w="1223" w:type="pct"/>
          <w:vAlign w:val="center"/>
        </w:tcPr>
        <w:p w:rsidR="00F97259" w:rsidRPr="009324B6" w:rsidRDefault="00F97259" w:rsidP="009324B6">
          <w:pPr>
            <w:spacing w:line="240" w:lineRule="auto"/>
            <w:jc w:val="center"/>
            <w:rPr>
              <w:rFonts w:ascii="Arial" w:hAnsi="Arial"/>
              <w:noProof/>
              <w:szCs w:val="24"/>
            </w:rPr>
          </w:pPr>
          <w:r w:rsidRPr="009324B6">
            <w:rPr>
              <w:rFonts w:ascii="Arial" w:hAnsi="Arial"/>
              <w:noProof/>
              <w:szCs w:val="24"/>
            </w:rPr>
            <w:t>Código:</w:t>
          </w:r>
          <w:r w:rsidRPr="009324B6">
            <w:rPr>
              <w:rFonts w:ascii="Arial" w:hAnsi="Arial" w:cs="Arial"/>
              <w:color w:val="000000"/>
              <w:szCs w:val="24"/>
            </w:rPr>
            <w:t xml:space="preserve"> PS-P</w:t>
          </w:r>
          <w:r w:rsidR="009324B6" w:rsidRPr="009324B6">
            <w:rPr>
              <w:rFonts w:ascii="Arial" w:hAnsi="Arial" w:cs="Arial"/>
              <w:color w:val="000000"/>
              <w:szCs w:val="24"/>
            </w:rPr>
            <w:t>49</w:t>
          </w:r>
          <w:r w:rsidRPr="009324B6">
            <w:rPr>
              <w:rFonts w:ascii="Arial" w:hAnsi="Arial" w:cs="Arial"/>
              <w:color w:val="000000"/>
              <w:szCs w:val="24"/>
            </w:rPr>
            <w:t>-F0</w:t>
          </w:r>
          <w:r w:rsidR="002F5573" w:rsidRPr="009324B6">
            <w:rPr>
              <w:rFonts w:ascii="Arial" w:hAnsi="Arial" w:cs="Arial"/>
              <w:color w:val="000000"/>
              <w:szCs w:val="24"/>
            </w:rPr>
            <w:t>4</w:t>
          </w:r>
        </w:p>
      </w:tc>
    </w:tr>
    <w:tr w:rsidR="00F97259" w:rsidRPr="00F97259" w:rsidTr="009324B6">
      <w:trPr>
        <w:cantSplit/>
        <w:trHeight w:val="389"/>
      </w:trPr>
      <w:tc>
        <w:tcPr>
          <w:tcW w:w="736" w:type="pct"/>
          <w:vMerge/>
          <w:vAlign w:val="center"/>
        </w:tcPr>
        <w:p w:rsidR="00F97259" w:rsidRPr="00F97259" w:rsidRDefault="00F97259" w:rsidP="00F97259">
          <w:pPr>
            <w:spacing w:line="240" w:lineRule="auto"/>
            <w:jc w:val="center"/>
            <w:rPr>
              <w:rFonts w:ascii="Arial" w:hAnsi="Arial"/>
              <w:noProof/>
              <w:sz w:val="22"/>
              <w:szCs w:val="24"/>
            </w:rPr>
          </w:pPr>
        </w:p>
      </w:tc>
      <w:tc>
        <w:tcPr>
          <w:tcW w:w="3041" w:type="pct"/>
          <w:vMerge/>
          <w:vAlign w:val="center"/>
        </w:tcPr>
        <w:p w:rsidR="00F97259" w:rsidRPr="00F97259" w:rsidRDefault="00F97259" w:rsidP="00F97259">
          <w:pPr>
            <w:spacing w:line="240" w:lineRule="auto"/>
            <w:jc w:val="center"/>
            <w:rPr>
              <w:rFonts w:ascii="Arial" w:hAnsi="Arial"/>
              <w:b/>
              <w:noProof/>
              <w:sz w:val="22"/>
              <w:szCs w:val="24"/>
            </w:rPr>
          </w:pPr>
        </w:p>
      </w:tc>
      <w:tc>
        <w:tcPr>
          <w:tcW w:w="1223" w:type="pct"/>
          <w:vAlign w:val="center"/>
        </w:tcPr>
        <w:p w:rsidR="00F97259" w:rsidRPr="009324B6" w:rsidRDefault="00F97259" w:rsidP="00F97259">
          <w:pPr>
            <w:spacing w:line="240" w:lineRule="auto"/>
            <w:jc w:val="center"/>
            <w:rPr>
              <w:rFonts w:ascii="Arial" w:hAnsi="Arial"/>
              <w:noProof/>
              <w:szCs w:val="24"/>
            </w:rPr>
          </w:pPr>
          <w:r w:rsidRPr="009324B6">
            <w:rPr>
              <w:rFonts w:ascii="Arial" w:hAnsi="Arial"/>
              <w:noProof/>
              <w:szCs w:val="24"/>
            </w:rPr>
            <w:t>Versión: 01</w:t>
          </w:r>
        </w:p>
      </w:tc>
    </w:tr>
    <w:tr w:rsidR="00F97259" w:rsidRPr="00F97259" w:rsidTr="009324B6">
      <w:trPr>
        <w:cantSplit/>
        <w:trHeight w:val="424"/>
      </w:trPr>
      <w:tc>
        <w:tcPr>
          <w:tcW w:w="736" w:type="pct"/>
          <w:vMerge/>
          <w:vAlign w:val="center"/>
        </w:tcPr>
        <w:p w:rsidR="00F97259" w:rsidRPr="00F97259" w:rsidRDefault="00F97259" w:rsidP="00F97259">
          <w:pPr>
            <w:spacing w:line="240" w:lineRule="auto"/>
            <w:jc w:val="center"/>
            <w:rPr>
              <w:rFonts w:ascii="Arial" w:hAnsi="Arial"/>
              <w:noProof/>
              <w:sz w:val="22"/>
              <w:szCs w:val="24"/>
            </w:rPr>
          </w:pPr>
        </w:p>
      </w:tc>
      <w:tc>
        <w:tcPr>
          <w:tcW w:w="3041" w:type="pct"/>
          <w:vMerge/>
          <w:vAlign w:val="center"/>
        </w:tcPr>
        <w:p w:rsidR="00F97259" w:rsidRPr="00F97259" w:rsidRDefault="00F97259" w:rsidP="00F97259">
          <w:pPr>
            <w:spacing w:line="240" w:lineRule="auto"/>
            <w:jc w:val="center"/>
            <w:rPr>
              <w:rFonts w:ascii="Arial" w:hAnsi="Arial"/>
              <w:b/>
              <w:noProof/>
              <w:sz w:val="22"/>
              <w:szCs w:val="24"/>
            </w:rPr>
          </w:pPr>
        </w:p>
      </w:tc>
      <w:tc>
        <w:tcPr>
          <w:tcW w:w="1223" w:type="pct"/>
          <w:vAlign w:val="center"/>
        </w:tcPr>
        <w:p w:rsidR="00F97259" w:rsidRPr="009324B6" w:rsidRDefault="00F97259" w:rsidP="00E82CAA">
          <w:pPr>
            <w:spacing w:line="240" w:lineRule="auto"/>
            <w:jc w:val="center"/>
            <w:rPr>
              <w:rFonts w:ascii="Arial" w:hAnsi="Arial"/>
              <w:noProof/>
              <w:szCs w:val="24"/>
            </w:rPr>
          </w:pPr>
          <w:r w:rsidRPr="009324B6">
            <w:rPr>
              <w:rFonts w:ascii="Arial" w:hAnsi="Arial"/>
              <w:noProof/>
              <w:szCs w:val="24"/>
            </w:rPr>
            <w:t>Fecha Aprobación</w:t>
          </w:r>
          <w:r w:rsidRPr="009324B6">
            <w:rPr>
              <w:rFonts w:ascii="Arial" w:hAnsi="Arial"/>
              <w:b/>
              <w:noProof/>
              <w:szCs w:val="24"/>
            </w:rPr>
            <w:t>:</w:t>
          </w:r>
          <w:r w:rsidR="009324B6" w:rsidRPr="009324B6">
            <w:rPr>
              <w:rFonts w:ascii="Arial" w:hAnsi="Arial"/>
              <w:b/>
              <w:noProof/>
              <w:szCs w:val="24"/>
            </w:rPr>
            <w:t xml:space="preserve"> </w:t>
          </w:r>
          <w:r w:rsidR="009324B6" w:rsidRPr="009324B6">
            <w:rPr>
              <w:rFonts w:ascii="Arial" w:hAnsi="Arial"/>
              <w:b/>
              <w:noProof/>
              <w:szCs w:val="24"/>
            </w:rPr>
            <w:br/>
          </w:r>
          <w:r w:rsidR="00E82CAA">
            <w:rPr>
              <w:rFonts w:ascii="Arial" w:hAnsi="Arial"/>
              <w:noProof/>
              <w:szCs w:val="24"/>
            </w:rPr>
            <w:t>10</w:t>
          </w:r>
          <w:r w:rsidR="009324B6" w:rsidRPr="009324B6">
            <w:rPr>
              <w:rFonts w:ascii="Arial" w:hAnsi="Arial"/>
              <w:noProof/>
              <w:szCs w:val="24"/>
            </w:rPr>
            <w:t>-</w:t>
          </w:r>
          <w:r w:rsidR="00E82CAA">
            <w:rPr>
              <w:rFonts w:ascii="Arial" w:hAnsi="Arial"/>
              <w:noProof/>
              <w:szCs w:val="24"/>
            </w:rPr>
            <w:t>10</w:t>
          </w:r>
          <w:r w:rsidR="009324B6" w:rsidRPr="009324B6">
            <w:rPr>
              <w:rFonts w:ascii="Arial" w:hAnsi="Arial"/>
              <w:noProof/>
              <w:szCs w:val="24"/>
            </w:rPr>
            <w:t>-201</w:t>
          </w:r>
          <w:r w:rsidR="00E82CAA">
            <w:rPr>
              <w:rFonts w:ascii="Arial" w:hAnsi="Arial"/>
              <w:noProof/>
              <w:szCs w:val="24"/>
            </w:rPr>
            <w:t>7</w:t>
          </w:r>
        </w:p>
      </w:tc>
    </w:tr>
  </w:tbl>
  <w:p w:rsidR="00F97259" w:rsidRDefault="00F972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59"/>
    <w:rsid w:val="00100AEF"/>
    <w:rsid w:val="001E284A"/>
    <w:rsid w:val="001E3D14"/>
    <w:rsid w:val="002272EB"/>
    <w:rsid w:val="002F5573"/>
    <w:rsid w:val="00357222"/>
    <w:rsid w:val="006B1200"/>
    <w:rsid w:val="00870ABC"/>
    <w:rsid w:val="009324B6"/>
    <w:rsid w:val="009F61D6"/>
    <w:rsid w:val="00AB26B4"/>
    <w:rsid w:val="00BD05F1"/>
    <w:rsid w:val="00C05DDE"/>
    <w:rsid w:val="00C204F9"/>
    <w:rsid w:val="00D42D53"/>
    <w:rsid w:val="00DB33BB"/>
    <w:rsid w:val="00E82CAA"/>
    <w:rsid w:val="00E9064D"/>
    <w:rsid w:val="00EB7E6F"/>
    <w:rsid w:val="00F16FB3"/>
    <w:rsid w:val="00F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504AF-E493-411F-AD2D-2547BD6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4"/>
        <w:szCs w:val="22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97259"/>
    <w:pPr>
      <w:keepNext/>
      <w:spacing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25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259"/>
  </w:style>
  <w:style w:type="paragraph" w:styleId="Piedepgina">
    <w:name w:val="footer"/>
    <w:basedOn w:val="Normal"/>
    <w:link w:val="PiedepginaCar"/>
    <w:uiPriority w:val="99"/>
    <w:unhideWhenUsed/>
    <w:rsid w:val="00F9725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259"/>
  </w:style>
  <w:style w:type="character" w:customStyle="1" w:styleId="Ttulo3Car">
    <w:name w:val="Título 3 Car"/>
    <w:basedOn w:val="Fuentedeprrafopredeter"/>
    <w:link w:val="Ttulo3"/>
    <w:rsid w:val="00F97259"/>
    <w:rPr>
      <w:rFonts w:ascii="Arial" w:eastAsia="Times New Roman" w:hAnsi="Arial" w:cs="Arial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72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7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</dc:creator>
  <cp:keywords/>
  <dc:description/>
  <cp:lastModifiedBy>UT</cp:lastModifiedBy>
  <cp:revision>2</cp:revision>
  <dcterms:created xsi:type="dcterms:W3CDTF">2018-08-29T13:47:00Z</dcterms:created>
  <dcterms:modified xsi:type="dcterms:W3CDTF">2018-08-29T13:47:00Z</dcterms:modified>
</cp:coreProperties>
</file>