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20" w:rsidRDefault="00BB7220">
      <w:pPr>
        <w:widowControl w:val="0"/>
        <w:pBdr>
          <w:top w:val="nil"/>
          <w:left w:val="nil"/>
          <w:bottom w:val="nil"/>
          <w:right w:val="nil"/>
          <w:between w:val="nil"/>
        </w:pBdr>
        <w:spacing w:after="0"/>
      </w:pPr>
      <w:bookmarkStart w:id="0" w:name="_GoBack"/>
      <w:bookmarkEnd w:id="0"/>
    </w:p>
    <w:p w:rsidR="00BB7220" w:rsidRDefault="00016E06">
      <w:pPr>
        <w:spacing w:after="0"/>
        <w:ind w:left="708" w:right="40" w:hanging="708"/>
        <w:jc w:val="center"/>
        <w:rPr>
          <w:rFonts w:ascii="Arial Narrow" w:eastAsia="Arial Narrow" w:hAnsi="Arial Narrow" w:cs="Arial Narrow"/>
          <w:b/>
          <w:sz w:val="24"/>
          <w:szCs w:val="24"/>
        </w:rPr>
      </w:pPr>
      <w:r>
        <w:rPr>
          <w:rFonts w:ascii="Arial Narrow" w:eastAsia="Arial Narrow" w:hAnsi="Arial Narrow" w:cs="Arial Narrow"/>
          <w:b/>
          <w:sz w:val="24"/>
          <w:szCs w:val="24"/>
        </w:rPr>
        <w:t>MEMORANDO</w:t>
      </w:r>
    </w:p>
    <w:p w:rsidR="00BB7220" w:rsidRDefault="00BB7220">
      <w:pPr>
        <w:spacing w:after="0"/>
        <w:ind w:left="708" w:right="40" w:hanging="708"/>
        <w:jc w:val="center"/>
        <w:rPr>
          <w:rFonts w:ascii="Arial Narrow" w:eastAsia="Arial Narrow" w:hAnsi="Arial Narrow" w:cs="Arial Narrow"/>
          <w:b/>
          <w:sz w:val="20"/>
          <w:szCs w:val="20"/>
        </w:rPr>
      </w:pPr>
    </w:p>
    <w:p w:rsidR="00BB7220" w:rsidRDefault="00016E06">
      <w:pPr>
        <w:spacing w:after="0"/>
        <w:ind w:left="708" w:right="51" w:hanging="708"/>
        <w:jc w:val="both"/>
        <w:rPr>
          <w:rFonts w:ascii="Arial Narrow" w:eastAsia="Arial Narrow" w:hAnsi="Arial Narrow" w:cs="Arial Narrow"/>
          <w:sz w:val="20"/>
          <w:szCs w:val="20"/>
        </w:rPr>
      </w:pPr>
      <w:r>
        <w:rPr>
          <w:rFonts w:ascii="Arial Narrow" w:eastAsia="Arial Narrow" w:hAnsi="Arial Narrow" w:cs="Arial Narrow"/>
          <w:sz w:val="20"/>
          <w:szCs w:val="20"/>
        </w:rPr>
        <w:t>Ibagué, XXX de XXXXXX de XXXXXXX</w:t>
      </w:r>
    </w:p>
    <w:p w:rsidR="00BB7220" w:rsidRDefault="00BB7220">
      <w:pPr>
        <w:spacing w:after="0"/>
        <w:ind w:left="708" w:right="51" w:hanging="708"/>
        <w:jc w:val="both"/>
        <w:rPr>
          <w:rFonts w:ascii="Arial Narrow" w:eastAsia="Arial Narrow" w:hAnsi="Arial Narrow" w:cs="Arial Narrow"/>
          <w:sz w:val="20"/>
          <w:szCs w:val="20"/>
        </w:rPr>
      </w:pPr>
    </w:p>
    <w:p w:rsidR="00BB7220" w:rsidRDefault="00BB7220">
      <w:pPr>
        <w:spacing w:after="0"/>
        <w:ind w:left="708" w:right="51" w:hanging="708"/>
        <w:jc w:val="both"/>
        <w:rPr>
          <w:rFonts w:ascii="Arial Narrow" w:eastAsia="Arial Narrow" w:hAnsi="Arial Narrow" w:cs="Arial Narrow"/>
          <w:sz w:val="20"/>
          <w:szCs w:val="20"/>
        </w:rPr>
      </w:pPr>
    </w:p>
    <w:p w:rsidR="00BB7220" w:rsidRDefault="00016E06">
      <w:pPr>
        <w:spacing w:after="0"/>
        <w:ind w:left="1418" w:right="51" w:hanging="1418"/>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PARA: </w:t>
      </w:r>
      <w:r>
        <w:rPr>
          <w:rFonts w:ascii="Arial Narrow" w:eastAsia="Arial Narrow" w:hAnsi="Arial Narrow" w:cs="Arial Narrow"/>
          <w:b/>
          <w:sz w:val="20"/>
          <w:szCs w:val="20"/>
        </w:rPr>
        <w:tab/>
        <w:t>INTEGRANTES COMITÉ EVALUADOR INVITACIÓN PÚBLICA DE XXXXXXXX CUANTÍA - PROCESO No. XXXXXX-2XXXX.</w:t>
      </w:r>
    </w:p>
    <w:p w:rsidR="00BB7220" w:rsidRDefault="00BB7220">
      <w:pPr>
        <w:spacing w:after="0"/>
        <w:ind w:right="51"/>
        <w:jc w:val="center"/>
        <w:rPr>
          <w:rFonts w:ascii="Arial Narrow" w:eastAsia="Arial Narrow" w:hAnsi="Arial Narrow" w:cs="Arial Narrow"/>
          <w:b/>
          <w:sz w:val="20"/>
          <w:szCs w:val="20"/>
        </w:rPr>
      </w:pPr>
    </w:p>
    <w:p w:rsidR="00BB7220" w:rsidRDefault="00016E06">
      <w:pPr>
        <w:spacing w:after="0"/>
        <w:ind w:right="51"/>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DE: </w:t>
      </w:r>
      <w:r>
        <w:rPr>
          <w:rFonts w:ascii="Arial Narrow" w:eastAsia="Arial Narrow" w:hAnsi="Arial Narrow" w:cs="Arial Narrow"/>
          <w:b/>
          <w:sz w:val="20"/>
          <w:szCs w:val="20"/>
        </w:rPr>
        <w:tab/>
      </w:r>
      <w:r>
        <w:rPr>
          <w:rFonts w:ascii="Arial Narrow" w:eastAsia="Arial Narrow" w:hAnsi="Arial Narrow" w:cs="Arial Narrow"/>
          <w:b/>
          <w:sz w:val="20"/>
          <w:szCs w:val="20"/>
        </w:rPr>
        <w:tab/>
        <w:t>OFICINA DE CONTRATACIÓN</w:t>
      </w:r>
    </w:p>
    <w:p w:rsidR="00BB7220" w:rsidRDefault="00BB7220">
      <w:pPr>
        <w:spacing w:after="0"/>
        <w:ind w:right="51"/>
        <w:jc w:val="both"/>
        <w:rPr>
          <w:rFonts w:ascii="Arial Narrow" w:eastAsia="Arial Narrow" w:hAnsi="Arial Narrow" w:cs="Arial Narrow"/>
          <w:sz w:val="20"/>
          <w:szCs w:val="20"/>
        </w:rPr>
      </w:pPr>
    </w:p>
    <w:p w:rsidR="00BB7220" w:rsidRDefault="00016E06">
      <w:pPr>
        <w:spacing w:after="0"/>
        <w:ind w:right="51"/>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ASUNTO: </w:t>
      </w:r>
      <w:r>
        <w:rPr>
          <w:rFonts w:ascii="Arial Narrow" w:eastAsia="Arial Narrow" w:hAnsi="Arial Narrow" w:cs="Arial Narrow"/>
          <w:b/>
          <w:sz w:val="20"/>
          <w:szCs w:val="20"/>
        </w:rPr>
        <w:tab/>
        <w:t>DESIGNACIÓN COMITÉ EVALUADOR.</w:t>
      </w:r>
    </w:p>
    <w:p w:rsidR="00BB7220" w:rsidRDefault="00BB7220">
      <w:pPr>
        <w:spacing w:after="0"/>
        <w:ind w:right="51"/>
        <w:jc w:val="both"/>
        <w:rPr>
          <w:rFonts w:ascii="Arial Narrow" w:eastAsia="Arial Narrow" w:hAnsi="Arial Narrow" w:cs="Arial Narrow"/>
          <w:sz w:val="20"/>
          <w:szCs w:val="20"/>
        </w:rPr>
      </w:pPr>
    </w:p>
    <w:p w:rsidR="00BB7220" w:rsidRDefault="00016E06">
      <w:pPr>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En atención a la publicación del proceso de Invitación Pública de XXXX Cuantía No. XXX-XXX. cuyo objeto es </w:t>
      </w:r>
      <w:r>
        <w:rPr>
          <w:rFonts w:ascii="Arial Narrow" w:eastAsia="Arial Narrow" w:hAnsi="Arial Narrow" w:cs="Arial Narrow"/>
        </w:rPr>
        <w:t>XXXXXXXXX.</w:t>
      </w:r>
    </w:p>
    <w:p w:rsidR="00BB7220" w:rsidRDefault="00016E06">
      <w:pPr>
        <w:widowControl w:val="0"/>
        <w:pBdr>
          <w:top w:val="nil"/>
          <w:left w:val="nil"/>
          <w:bottom w:val="nil"/>
          <w:right w:val="nil"/>
          <w:between w:val="nil"/>
        </w:pBdr>
        <w:spacing w:after="0" w:line="240" w:lineRule="auto"/>
        <w:ind w:right="5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Que de conformidad con el Artículo Vigésimo del acuerdo No. 050 del 30 noviembre de 2018, Estatuto General de Contratación de la Universidad del Tolima, adoptado mediante Resolución 0139 de 2019, es necesario designar un Comité Evaluador, conformado por se</w:t>
      </w:r>
      <w:r>
        <w:rPr>
          <w:rFonts w:ascii="Arial Narrow" w:eastAsia="Arial Narrow" w:hAnsi="Arial Narrow" w:cs="Arial Narrow"/>
          <w:color w:val="000000"/>
          <w:sz w:val="20"/>
          <w:szCs w:val="20"/>
        </w:rPr>
        <w:t>rvidores públicos o por particulares contratados para el efecto. El Jefe de la Entidad o su delegado, deberán designar el Comité Evaluador.</w:t>
      </w:r>
    </w:p>
    <w:p w:rsidR="00BB7220" w:rsidRDefault="00BB7220">
      <w:pPr>
        <w:spacing w:after="0"/>
        <w:ind w:right="51"/>
        <w:jc w:val="both"/>
        <w:rPr>
          <w:rFonts w:ascii="Arial Narrow" w:eastAsia="Arial Narrow" w:hAnsi="Arial Narrow" w:cs="Arial Narrow"/>
          <w:sz w:val="20"/>
          <w:szCs w:val="20"/>
        </w:rPr>
      </w:pPr>
    </w:p>
    <w:p w:rsidR="00BB7220" w:rsidRDefault="00016E06">
      <w:pPr>
        <w:spacing w:after="0"/>
        <w:ind w:right="51"/>
        <w:jc w:val="both"/>
        <w:rPr>
          <w:rFonts w:ascii="Arial Narrow" w:eastAsia="Arial Narrow" w:hAnsi="Arial Narrow" w:cs="Arial Narrow"/>
          <w:sz w:val="20"/>
          <w:szCs w:val="20"/>
        </w:rPr>
      </w:pPr>
      <w:r>
        <w:rPr>
          <w:rFonts w:ascii="Arial Narrow" w:eastAsia="Arial Narrow" w:hAnsi="Arial Narrow" w:cs="Arial Narrow"/>
          <w:sz w:val="20"/>
          <w:szCs w:val="20"/>
        </w:rPr>
        <w:t>Que de acuerdo con lo establecido en el Estatuto General de Contratación de la Universidad del Tolima, los responsa</w:t>
      </w:r>
      <w:r>
        <w:rPr>
          <w:rFonts w:ascii="Arial Narrow" w:eastAsia="Arial Narrow" w:hAnsi="Arial Narrow" w:cs="Arial Narrow"/>
          <w:sz w:val="20"/>
          <w:szCs w:val="20"/>
        </w:rPr>
        <w:t xml:space="preserve">bles de la evaluación de las propuestas presentadas por los oferentes son: la </w:t>
      </w:r>
      <w:r>
        <w:rPr>
          <w:rFonts w:ascii="Arial Narrow" w:eastAsia="Arial Narrow" w:hAnsi="Arial Narrow" w:cs="Arial Narrow"/>
          <w:b/>
          <w:sz w:val="20"/>
          <w:szCs w:val="20"/>
        </w:rPr>
        <w:t xml:space="preserve">XXXXXXXXXXXXXXXX </w:t>
      </w:r>
      <w:r>
        <w:rPr>
          <w:rFonts w:ascii="Arial Narrow" w:eastAsia="Arial Narrow" w:hAnsi="Arial Narrow" w:cs="Arial Narrow"/>
          <w:sz w:val="20"/>
          <w:szCs w:val="20"/>
        </w:rPr>
        <w:t xml:space="preserve">área responsable del proyecto, las cuales realizarán la evaluación en los aspectos técnicos – económicos y la </w:t>
      </w:r>
      <w:r>
        <w:rPr>
          <w:rFonts w:ascii="Arial Narrow" w:eastAsia="Arial Narrow" w:hAnsi="Arial Narrow" w:cs="Arial Narrow"/>
          <w:b/>
          <w:sz w:val="20"/>
          <w:szCs w:val="20"/>
        </w:rPr>
        <w:t>División Contable y Financiera</w:t>
      </w:r>
      <w:r>
        <w:rPr>
          <w:rFonts w:ascii="Arial Narrow" w:eastAsia="Arial Narrow" w:hAnsi="Arial Narrow" w:cs="Arial Narrow"/>
          <w:sz w:val="20"/>
          <w:szCs w:val="20"/>
        </w:rPr>
        <w:t xml:space="preserve"> evaluara la informac</w:t>
      </w:r>
      <w:r>
        <w:rPr>
          <w:rFonts w:ascii="Arial Narrow" w:eastAsia="Arial Narrow" w:hAnsi="Arial Narrow" w:cs="Arial Narrow"/>
          <w:sz w:val="20"/>
          <w:szCs w:val="20"/>
        </w:rPr>
        <w:t xml:space="preserve">ión financiera y la </w:t>
      </w:r>
      <w:r>
        <w:rPr>
          <w:rFonts w:ascii="Arial Narrow" w:eastAsia="Arial Narrow" w:hAnsi="Arial Narrow" w:cs="Arial Narrow"/>
          <w:b/>
          <w:sz w:val="20"/>
          <w:szCs w:val="20"/>
        </w:rPr>
        <w:t>Oficina de Contratación</w:t>
      </w:r>
      <w:r>
        <w:rPr>
          <w:rFonts w:ascii="Arial Narrow" w:eastAsia="Arial Narrow" w:hAnsi="Arial Narrow" w:cs="Arial Narrow"/>
          <w:sz w:val="20"/>
          <w:szCs w:val="20"/>
        </w:rPr>
        <w:t>, que se encargará de realizar la evaluación en los aspectos jurídicos habilitantes y el (la) Director(a) de Contratación, encargado(a) de aprobar los aspectos y evaluaciones jurídicas, unificar criterios y valida</w:t>
      </w:r>
      <w:r>
        <w:rPr>
          <w:rFonts w:ascii="Arial Narrow" w:eastAsia="Arial Narrow" w:hAnsi="Arial Narrow" w:cs="Arial Narrow"/>
          <w:sz w:val="20"/>
          <w:szCs w:val="20"/>
        </w:rPr>
        <w:t>r la Invitación Pública, las modificaciones, las aclaraciones y los cuadros consolidados de evaluación.</w:t>
      </w:r>
    </w:p>
    <w:p w:rsidR="00BB7220" w:rsidRDefault="00BB7220">
      <w:pPr>
        <w:spacing w:after="0"/>
        <w:ind w:right="51"/>
        <w:jc w:val="both"/>
        <w:rPr>
          <w:rFonts w:ascii="Arial Narrow" w:eastAsia="Arial Narrow" w:hAnsi="Arial Narrow" w:cs="Arial Narrow"/>
          <w:sz w:val="20"/>
          <w:szCs w:val="20"/>
        </w:rPr>
      </w:pPr>
    </w:p>
    <w:p w:rsidR="00BB7220" w:rsidRDefault="00016E06">
      <w:pPr>
        <w:spacing w:after="0"/>
        <w:ind w:right="51"/>
        <w:jc w:val="both"/>
        <w:rPr>
          <w:rFonts w:ascii="Arial Narrow" w:eastAsia="Arial Narrow" w:hAnsi="Arial Narrow" w:cs="Arial Narrow"/>
          <w:sz w:val="20"/>
          <w:szCs w:val="20"/>
        </w:rPr>
      </w:pPr>
      <w:r>
        <w:rPr>
          <w:rFonts w:ascii="Arial Narrow" w:eastAsia="Arial Narrow" w:hAnsi="Arial Narrow" w:cs="Arial Narrow"/>
          <w:sz w:val="20"/>
          <w:szCs w:val="20"/>
        </w:rPr>
        <w:t>Es así como se hace necesario la conformación del Comité Evaluador en desarrollo del proceso No. XXX-XXXX, el cual tendrá la siguiente estructura e int</w:t>
      </w:r>
      <w:r>
        <w:rPr>
          <w:rFonts w:ascii="Arial Narrow" w:eastAsia="Arial Narrow" w:hAnsi="Arial Narrow" w:cs="Arial Narrow"/>
          <w:sz w:val="20"/>
          <w:szCs w:val="20"/>
        </w:rPr>
        <w:t>egración:</w:t>
      </w:r>
    </w:p>
    <w:p w:rsidR="00BB7220" w:rsidRDefault="00BB7220">
      <w:pPr>
        <w:spacing w:after="0"/>
        <w:ind w:right="51"/>
        <w:jc w:val="both"/>
        <w:rPr>
          <w:rFonts w:ascii="Arial Narrow" w:eastAsia="Arial Narrow" w:hAnsi="Arial Narrow" w:cs="Arial Narrow"/>
          <w:sz w:val="20"/>
          <w:szCs w:val="20"/>
        </w:rPr>
      </w:pPr>
    </w:p>
    <w:p w:rsidR="00BB7220" w:rsidRDefault="00016E06">
      <w:pPr>
        <w:spacing w:after="0"/>
        <w:ind w:right="51"/>
        <w:jc w:val="both"/>
        <w:rPr>
          <w:rFonts w:ascii="Arial Narrow" w:eastAsia="Arial Narrow" w:hAnsi="Arial Narrow" w:cs="Arial Narrow"/>
          <w:sz w:val="20"/>
          <w:szCs w:val="20"/>
        </w:rPr>
      </w:pPr>
      <w:r>
        <w:rPr>
          <w:rFonts w:ascii="Arial Narrow" w:eastAsia="Arial Narrow" w:hAnsi="Arial Narrow" w:cs="Arial Narrow"/>
          <w:sz w:val="20"/>
          <w:szCs w:val="20"/>
        </w:rPr>
        <w:t xml:space="preserve">La </w:t>
      </w:r>
      <w:r>
        <w:rPr>
          <w:rFonts w:ascii="Arial Narrow" w:eastAsia="Arial Narrow" w:hAnsi="Arial Narrow" w:cs="Arial Narrow"/>
          <w:b/>
          <w:sz w:val="20"/>
          <w:szCs w:val="20"/>
        </w:rPr>
        <w:t>Evaluación Jurídica</w:t>
      </w:r>
      <w:r>
        <w:rPr>
          <w:rFonts w:ascii="Arial Narrow" w:eastAsia="Arial Narrow" w:hAnsi="Arial Narrow" w:cs="Arial Narrow"/>
          <w:sz w:val="20"/>
          <w:szCs w:val="20"/>
        </w:rPr>
        <w:t xml:space="preserve"> será realizada por las profesionales XXXXXXXXXXXX de la Oficina de Contratación.</w:t>
      </w:r>
    </w:p>
    <w:p w:rsidR="00BB7220" w:rsidRDefault="00BB7220">
      <w:pPr>
        <w:spacing w:after="0"/>
        <w:ind w:right="51"/>
        <w:jc w:val="both"/>
        <w:rPr>
          <w:rFonts w:ascii="Arial Narrow" w:eastAsia="Arial Narrow" w:hAnsi="Arial Narrow" w:cs="Arial Narrow"/>
          <w:sz w:val="20"/>
          <w:szCs w:val="20"/>
        </w:rPr>
      </w:pPr>
    </w:p>
    <w:p w:rsidR="00BB7220" w:rsidRDefault="00016E06">
      <w:pPr>
        <w:spacing w:after="0"/>
        <w:ind w:right="51"/>
        <w:jc w:val="both"/>
        <w:rPr>
          <w:rFonts w:ascii="Arial Narrow" w:eastAsia="Arial Narrow" w:hAnsi="Arial Narrow" w:cs="Arial Narrow"/>
          <w:sz w:val="20"/>
          <w:szCs w:val="20"/>
        </w:rPr>
      </w:pPr>
      <w:r>
        <w:rPr>
          <w:rFonts w:ascii="Arial Narrow" w:eastAsia="Arial Narrow" w:hAnsi="Arial Narrow" w:cs="Arial Narrow"/>
          <w:sz w:val="20"/>
          <w:szCs w:val="20"/>
        </w:rPr>
        <w:t xml:space="preserve">La </w:t>
      </w:r>
      <w:r>
        <w:rPr>
          <w:rFonts w:ascii="Arial Narrow" w:eastAsia="Arial Narrow" w:hAnsi="Arial Narrow" w:cs="Arial Narrow"/>
          <w:b/>
          <w:sz w:val="20"/>
          <w:szCs w:val="20"/>
        </w:rPr>
        <w:t>Evaluación Financiera</w:t>
      </w:r>
      <w:r>
        <w:rPr>
          <w:rFonts w:ascii="Arial Narrow" w:eastAsia="Arial Narrow" w:hAnsi="Arial Narrow" w:cs="Arial Narrow"/>
          <w:sz w:val="20"/>
          <w:szCs w:val="20"/>
        </w:rPr>
        <w:t xml:space="preserve"> será realizada por el profesional XXXXXXXXXXXX de la Oficina de División Contable y Financiera.</w:t>
      </w:r>
    </w:p>
    <w:p w:rsidR="00BB7220" w:rsidRDefault="00BB7220">
      <w:pPr>
        <w:spacing w:after="0"/>
        <w:ind w:right="51"/>
        <w:jc w:val="both"/>
        <w:rPr>
          <w:rFonts w:ascii="Arial Narrow" w:eastAsia="Arial Narrow" w:hAnsi="Arial Narrow" w:cs="Arial Narrow"/>
          <w:sz w:val="20"/>
          <w:szCs w:val="20"/>
        </w:rPr>
      </w:pPr>
    </w:p>
    <w:p w:rsidR="00BB7220" w:rsidRDefault="00016E06">
      <w:pPr>
        <w:spacing w:after="0"/>
        <w:ind w:right="51"/>
        <w:jc w:val="both"/>
        <w:rPr>
          <w:rFonts w:ascii="Arial Narrow" w:eastAsia="Arial Narrow" w:hAnsi="Arial Narrow" w:cs="Arial Narrow"/>
          <w:sz w:val="20"/>
          <w:szCs w:val="20"/>
        </w:rPr>
      </w:pPr>
      <w:r>
        <w:rPr>
          <w:rFonts w:ascii="Arial Narrow" w:eastAsia="Arial Narrow" w:hAnsi="Arial Narrow" w:cs="Arial Narrow"/>
          <w:sz w:val="20"/>
          <w:szCs w:val="20"/>
        </w:rPr>
        <w:t xml:space="preserve">La </w:t>
      </w:r>
      <w:r>
        <w:rPr>
          <w:rFonts w:ascii="Arial Narrow" w:eastAsia="Arial Narrow" w:hAnsi="Arial Narrow" w:cs="Arial Narrow"/>
          <w:b/>
          <w:sz w:val="20"/>
          <w:szCs w:val="20"/>
        </w:rPr>
        <w:t>Evaluación Técnica y Económica,</w:t>
      </w:r>
      <w:r>
        <w:rPr>
          <w:rFonts w:ascii="Arial Narrow" w:eastAsia="Arial Narrow" w:hAnsi="Arial Narrow" w:cs="Arial Narrow"/>
          <w:sz w:val="20"/>
          <w:szCs w:val="20"/>
        </w:rPr>
        <w:t xml:space="preserve"> será realizada por XXXXXXXXXXXX de XXXXXXXXXX </w:t>
      </w:r>
    </w:p>
    <w:p w:rsidR="00BB7220" w:rsidRDefault="00BB7220">
      <w:pPr>
        <w:jc w:val="both"/>
        <w:rPr>
          <w:rFonts w:ascii="Arial Narrow" w:eastAsia="Arial Narrow" w:hAnsi="Arial Narrow" w:cs="Arial Narrow"/>
          <w:sz w:val="20"/>
          <w:szCs w:val="20"/>
        </w:rPr>
      </w:pPr>
    </w:p>
    <w:p w:rsidR="00BB7220" w:rsidRDefault="00016E06">
      <w:pPr>
        <w:jc w:val="both"/>
        <w:rPr>
          <w:rFonts w:ascii="Arial Narrow" w:eastAsia="Arial Narrow" w:hAnsi="Arial Narrow" w:cs="Arial Narrow"/>
          <w:sz w:val="20"/>
          <w:szCs w:val="20"/>
        </w:rPr>
      </w:pPr>
      <w:r>
        <w:rPr>
          <w:rFonts w:ascii="Arial Narrow" w:eastAsia="Arial Narrow" w:hAnsi="Arial Narrow" w:cs="Arial Narrow"/>
          <w:sz w:val="20"/>
          <w:szCs w:val="20"/>
        </w:rPr>
        <w:t>Cordialmente,</w:t>
      </w:r>
    </w:p>
    <w:p w:rsidR="00BB7220" w:rsidRDefault="00016E06">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ORDENADOR DEL GASTO</w:t>
      </w:r>
    </w:p>
    <w:p w:rsidR="00BB7220" w:rsidRDefault="00016E06">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 w:name="_heading=h.gjdgxs" w:colFirst="0" w:colLast="0"/>
      <w:bookmarkEnd w:id="1"/>
      <w:r>
        <w:rPr>
          <w:rFonts w:ascii="Arial Narrow" w:eastAsia="Arial Narrow" w:hAnsi="Arial Narrow" w:cs="Arial Narrow"/>
          <w:b/>
          <w:color w:val="000000"/>
          <w:sz w:val="24"/>
          <w:szCs w:val="24"/>
        </w:rPr>
        <w:lastRenderedPageBreak/>
        <w:t>DEPENDENCIA</w:t>
      </w:r>
    </w:p>
    <w:p w:rsidR="00BB7220" w:rsidRDefault="00016E06">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Universidad del Tolima</w:t>
      </w:r>
    </w:p>
    <w:sectPr w:rsidR="00BB7220">
      <w:headerReference w:type="even" r:id="rId7"/>
      <w:headerReference w:type="default" r:id="rId8"/>
      <w:headerReference w:type="firs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06" w:rsidRDefault="00016E06">
      <w:pPr>
        <w:spacing w:after="0" w:line="240" w:lineRule="auto"/>
      </w:pPr>
      <w:r>
        <w:separator/>
      </w:r>
    </w:p>
  </w:endnote>
  <w:endnote w:type="continuationSeparator" w:id="0">
    <w:p w:rsidR="00016E06" w:rsidRDefault="0001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06" w:rsidRDefault="00016E06">
      <w:pPr>
        <w:spacing w:after="0" w:line="240" w:lineRule="auto"/>
      </w:pPr>
      <w:r>
        <w:separator/>
      </w:r>
    </w:p>
  </w:footnote>
  <w:footnote w:type="continuationSeparator" w:id="0">
    <w:p w:rsidR="00016E06" w:rsidRDefault="00016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20" w:rsidRDefault="00016E06">
    <w:pPr>
      <w:pBdr>
        <w:top w:val="nil"/>
        <w:left w:val="nil"/>
        <w:bottom w:val="nil"/>
        <w:right w:val="nil"/>
        <w:between w:val="nil"/>
      </w:pBdr>
      <w:tabs>
        <w:tab w:val="center" w:pos="4419"/>
        <w:tab w:val="right" w:pos="8838"/>
      </w:tabs>
      <w:spacing w:after="0" w:line="240" w:lineRule="auto"/>
      <w:rPr>
        <w:rFonts w:cs="Calibri"/>
        <w:color w:val="000000"/>
      </w:rPr>
    </w:pPr>
    <w:r>
      <w:rPr>
        <w:rFonts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3" o:spid="_x0000_s2050" type="#_x0000_t75" style="position:absolute;margin-left:0;margin-top:0;width:612pt;height:11in;z-index:-251657728;mso-position-horizontal:center;mso-position-horizontal-relative:margin;mso-position-vertical:center;mso-position-vertical-relative:margin" o:allowincell="f">
          <v:imagedata r:id="rId1" o:title="membrete carta acreditac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20" w:rsidRDefault="00BB7220">
    <w:pPr>
      <w:widowControl w:val="0"/>
      <w:pBdr>
        <w:top w:val="nil"/>
        <w:left w:val="nil"/>
        <w:bottom w:val="nil"/>
        <w:right w:val="nil"/>
        <w:between w:val="nil"/>
      </w:pBdr>
      <w:spacing w:after="0"/>
      <w:rPr>
        <w:rFonts w:ascii="Arial Narrow" w:eastAsia="Arial Narrow" w:hAnsi="Arial Narrow" w:cs="Arial Narrow"/>
        <w:color w:val="000000"/>
        <w:sz w:val="24"/>
        <w:szCs w:val="24"/>
      </w:rPr>
    </w:pPr>
  </w:p>
  <w:tbl>
    <w:tblPr>
      <w:tblStyle w:val="a"/>
      <w:tblW w:w="9019" w:type="dxa"/>
      <w:tblInd w:w="5" w:type="dxa"/>
      <w:tblLayout w:type="fixed"/>
      <w:tblLook w:val="0400" w:firstRow="0" w:lastRow="0" w:firstColumn="0" w:lastColumn="0" w:noHBand="0" w:noVBand="1"/>
    </w:tblPr>
    <w:tblGrid>
      <w:gridCol w:w="1544"/>
      <w:gridCol w:w="4780"/>
      <w:gridCol w:w="2695"/>
    </w:tblGrid>
    <w:tr w:rsidR="00BB7220">
      <w:trPr>
        <w:trHeight w:val="159"/>
      </w:trPr>
      <w:tc>
        <w:tcPr>
          <w:tcW w:w="1544" w:type="dxa"/>
          <w:tcBorders>
            <w:top w:val="single" w:sz="4" w:space="0" w:color="000000"/>
            <w:left w:val="single" w:sz="4" w:space="0" w:color="000000"/>
            <w:right w:val="single" w:sz="4" w:space="0" w:color="000000"/>
          </w:tcBorders>
          <w:shd w:val="clear" w:color="auto" w:fill="auto"/>
          <w:vAlign w:val="bottom"/>
        </w:tcPr>
        <w:p w:rsidR="00BB7220" w:rsidRDefault="00BB7220">
          <w:pPr>
            <w:pBdr>
              <w:top w:val="nil"/>
              <w:left w:val="nil"/>
              <w:bottom w:val="nil"/>
              <w:right w:val="nil"/>
              <w:between w:val="nil"/>
            </w:pBdr>
            <w:spacing w:after="0" w:line="240" w:lineRule="auto"/>
            <w:rPr>
              <w:rFonts w:ascii="Arial" w:eastAsia="Arial" w:hAnsi="Arial" w:cs="Arial"/>
              <w:color w:val="000000"/>
              <w:sz w:val="24"/>
              <w:szCs w:val="24"/>
            </w:rPr>
          </w:pPr>
        </w:p>
      </w:tc>
      <w:tc>
        <w:tcPr>
          <w:tcW w:w="4780" w:type="dxa"/>
          <w:tcBorders>
            <w:top w:val="single" w:sz="8" w:space="0" w:color="000000"/>
            <w:left w:val="single" w:sz="4" w:space="0" w:color="000000"/>
            <w:bottom w:val="nil"/>
            <w:right w:val="single" w:sz="8" w:space="0" w:color="000000"/>
          </w:tcBorders>
          <w:shd w:val="clear" w:color="auto" w:fill="auto"/>
          <w:vAlign w:val="center"/>
        </w:tcPr>
        <w:p w:rsidR="00BB7220" w:rsidRDefault="00BB7220">
          <w:pPr>
            <w:pBdr>
              <w:top w:val="nil"/>
              <w:left w:val="nil"/>
              <w:bottom w:val="nil"/>
              <w:right w:val="nil"/>
              <w:between w:val="nil"/>
            </w:pBdr>
            <w:spacing w:after="0" w:line="240" w:lineRule="auto"/>
            <w:jc w:val="center"/>
            <w:rPr>
              <w:rFonts w:ascii="Arial" w:eastAsia="Arial" w:hAnsi="Arial" w:cs="Arial"/>
              <w:b/>
              <w:color w:val="006600"/>
              <w:sz w:val="28"/>
              <w:szCs w:val="28"/>
            </w:rPr>
          </w:pPr>
        </w:p>
        <w:p w:rsidR="00BB7220" w:rsidRDefault="00BB7220">
          <w:pPr>
            <w:pBdr>
              <w:top w:val="nil"/>
              <w:left w:val="nil"/>
              <w:bottom w:val="nil"/>
              <w:right w:val="nil"/>
              <w:between w:val="nil"/>
            </w:pBdr>
            <w:spacing w:after="0" w:line="240" w:lineRule="auto"/>
            <w:jc w:val="center"/>
            <w:rPr>
              <w:rFonts w:ascii="Arial" w:eastAsia="Arial" w:hAnsi="Arial" w:cs="Arial"/>
              <w:b/>
              <w:color w:val="006600"/>
              <w:sz w:val="8"/>
              <w:szCs w:val="8"/>
            </w:rPr>
          </w:pPr>
        </w:p>
      </w:tc>
      <w:tc>
        <w:tcPr>
          <w:tcW w:w="2695" w:type="dxa"/>
          <w:tcBorders>
            <w:top w:val="single" w:sz="8" w:space="0" w:color="000000"/>
            <w:left w:val="nil"/>
            <w:bottom w:val="nil"/>
            <w:right w:val="single" w:sz="8" w:space="0" w:color="000000"/>
          </w:tcBorders>
          <w:shd w:val="clear" w:color="auto" w:fill="auto"/>
          <w:vAlign w:val="center"/>
        </w:tcPr>
        <w:p w:rsidR="00BB7220" w:rsidRDefault="00016E0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5706E9">
            <w:rPr>
              <w:rFonts w:ascii="Arial" w:eastAsia="Arial" w:hAnsi="Arial" w:cs="Arial"/>
              <w:b/>
              <w:color w:val="000000"/>
              <w:sz w:val="24"/>
              <w:szCs w:val="24"/>
            </w:rPr>
            <w:fldChar w:fldCharType="separate"/>
          </w:r>
          <w:r w:rsidR="005706E9">
            <w:rPr>
              <w:rFonts w:ascii="Arial" w:eastAsia="Arial" w:hAnsi="Arial" w:cs="Arial"/>
              <w:b/>
              <w:noProof/>
              <w:color w:val="000000"/>
              <w:sz w:val="24"/>
              <w:szCs w:val="24"/>
            </w:rPr>
            <w:t>2</w:t>
          </w:r>
          <w:r>
            <w:rPr>
              <w:rFonts w:ascii="Arial" w:eastAsia="Arial" w:hAnsi="Arial" w:cs="Arial"/>
              <w:b/>
              <w:color w:val="000000"/>
              <w:sz w:val="24"/>
              <w:szCs w:val="24"/>
            </w:rPr>
            <w:fldChar w:fldCharType="end"/>
          </w:r>
          <w:r>
            <w:rPr>
              <w:rFonts w:ascii="Arial" w:eastAsia="Arial" w:hAnsi="Arial" w:cs="Arial"/>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5706E9">
            <w:rPr>
              <w:rFonts w:ascii="Arial" w:eastAsia="Arial" w:hAnsi="Arial" w:cs="Arial"/>
              <w:b/>
              <w:color w:val="000000"/>
              <w:sz w:val="24"/>
              <w:szCs w:val="24"/>
            </w:rPr>
            <w:fldChar w:fldCharType="separate"/>
          </w:r>
          <w:r w:rsidR="005706E9">
            <w:rPr>
              <w:rFonts w:ascii="Arial" w:eastAsia="Arial" w:hAnsi="Arial" w:cs="Arial"/>
              <w:b/>
              <w:noProof/>
              <w:color w:val="000000"/>
              <w:sz w:val="24"/>
              <w:szCs w:val="24"/>
            </w:rPr>
            <w:t>2</w:t>
          </w:r>
          <w:r>
            <w:rPr>
              <w:rFonts w:ascii="Arial" w:eastAsia="Arial" w:hAnsi="Arial" w:cs="Arial"/>
              <w:b/>
              <w:color w:val="000000"/>
              <w:sz w:val="24"/>
              <w:szCs w:val="24"/>
            </w:rPr>
            <w:fldChar w:fldCharType="end"/>
          </w:r>
        </w:p>
      </w:tc>
    </w:tr>
    <w:tr w:rsidR="00BB7220">
      <w:trPr>
        <w:trHeight w:val="124"/>
      </w:trPr>
      <w:tc>
        <w:tcPr>
          <w:tcW w:w="1544" w:type="dxa"/>
          <w:tcBorders>
            <w:left w:val="single" w:sz="4" w:space="0" w:color="000000"/>
            <w:bottom w:val="nil"/>
            <w:right w:val="single" w:sz="4" w:space="0" w:color="000000"/>
          </w:tcBorders>
          <w:shd w:val="clear" w:color="auto" w:fill="auto"/>
          <w:vAlign w:val="bottom"/>
        </w:tcPr>
        <w:p w:rsidR="00BB7220" w:rsidRDefault="00016E06">
          <w:pPr>
            <w:pBdr>
              <w:top w:val="nil"/>
              <w:left w:val="nil"/>
              <w:bottom w:val="nil"/>
              <w:right w:val="nil"/>
              <w:between w:val="nil"/>
            </w:pBdr>
            <w:spacing w:after="0" w:line="240" w:lineRule="auto"/>
            <w:rPr>
              <w:rFonts w:ascii="Arial" w:eastAsia="Arial" w:hAnsi="Arial" w:cs="Arial"/>
              <w:color w:val="000000"/>
              <w:sz w:val="24"/>
              <w:szCs w:val="24"/>
            </w:rPr>
          </w:pPr>
          <w:r>
            <w:rPr>
              <w:noProof/>
              <w:lang w:val="es-CO"/>
            </w:rPr>
            <w:drawing>
              <wp:anchor distT="0" distB="0" distL="0" distR="0" simplePos="0" relativeHeight="251656704" behindDoc="1" locked="0" layoutInCell="1" hidden="0" allowOverlap="1">
                <wp:simplePos x="0" y="0"/>
                <wp:positionH relativeFrom="column">
                  <wp:posOffset>126365</wp:posOffset>
                </wp:positionH>
                <wp:positionV relativeFrom="paragraph">
                  <wp:posOffset>-175259</wp:posOffset>
                </wp:positionV>
                <wp:extent cx="701040" cy="86550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4780" w:type="dxa"/>
          <w:vMerge w:val="restart"/>
          <w:tcBorders>
            <w:top w:val="nil"/>
            <w:left w:val="single" w:sz="4" w:space="0" w:color="000000"/>
            <w:bottom w:val="single" w:sz="8" w:space="0" w:color="000000"/>
            <w:right w:val="single" w:sz="8" w:space="0" w:color="000000"/>
          </w:tcBorders>
          <w:shd w:val="clear" w:color="auto" w:fill="auto"/>
          <w:vAlign w:val="center"/>
        </w:tcPr>
        <w:p w:rsidR="00BB7220" w:rsidRDefault="00016E06">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006600"/>
              <w:sz w:val="28"/>
              <w:szCs w:val="28"/>
            </w:rPr>
            <w:t>PROCEDIMIENTO</w:t>
          </w:r>
          <w:r>
            <w:rPr>
              <w:rFonts w:ascii="Arial" w:eastAsia="Arial" w:hAnsi="Arial" w:cs="Arial"/>
              <w:color w:val="000000"/>
              <w:sz w:val="24"/>
              <w:szCs w:val="24"/>
            </w:rPr>
            <w:t xml:space="preserve"> </w:t>
          </w:r>
          <w:r>
            <w:rPr>
              <w:rFonts w:ascii="Arial" w:eastAsia="Arial" w:hAnsi="Arial" w:cs="Arial"/>
              <w:b/>
              <w:color w:val="006600"/>
              <w:sz w:val="28"/>
              <w:szCs w:val="28"/>
            </w:rPr>
            <w:t>CONTRATACIÓN</w:t>
          </w:r>
        </w:p>
        <w:p w:rsidR="00BB7220" w:rsidRDefault="00BB7220">
          <w:pPr>
            <w:pBdr>
              <w:top w:val="nil"/>
              <w:left w:val="nil"/>
              <w:bottom w:val="nil"/>
              <w:right w:val="nil"/>
              <w:between w:val="nil"/>
            </w:pBdr>
            <w:spacing w:after="0" w:line="240" w:lineRule="auto"/>
            <w:jc w:val="center"/>
            <w:rPr>
              <w:rFonts w:ascii="Arial" w:eastAsia="Arial" w:hAnsi="Arial" w:cs="Arial"/>
              <w:b/>
              <w:color w:val="FF0000"/>
              <w:sz w:val="14"/>
              <w:szCs w:val="14"/>
            </w:rPr>
          </w:pPr>
        </w:p>
        <w:p w:rsidR="00BB7220" w:rsidRDefault="00BB7220">
          <w:pPr>
            <w:pBdr>
              <w:top w:val="nil"/>
              <w:left w:val="nil"/>
              <w:bottom w:val="nil"/>
              <w:right w:val="nil"/>
              <w:between w:val="nil"/>
            </w:pBdr>
            <w:spacing w:after="0" w:line="240" w:lineRule="auto"/>
            <w:jc w:val="center"/>
            <w:rPr>
              <w:rFonts w:ascii="Arial" w:eastAsia="Arial" w:hAnsi="Arial" w:cs="Arial"/>
              <w:b/>
              <w:color w:val="FF0000"/>
              <w:sz w:val="2"/>
              <w:szCs w:val="2"/>
            </w:rPr>
          </w:pPr>
        </w:p>
        <w:p w:rsidR="00BB7220" w:rsidRDefault="00016E06">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MEMORANDO DESIGNACIÓN COMITÉ EVALUADOR</w:t>
          </w:r>
        </w:p>
      </w:tc>
      <w:tc>
        <w:tcPr>
          <w:tcW w:w="2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7220" w:rsidRDefault="00016E0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Código: JC-P03-F</w:t>
          </w:r>
          <w:r>
            <w:rPr>
              <w:rFonts w:ascii="Arial" w:eastAsia="Arial" w:hAnsi="Arial" w:cs="Arial"/>
              <w:sz w:val="24"/>
              <w:szCs w:val="24"/>
            </w:rPr>
            <w:t>36</w:t>
          </w:r>
        </w:p>
      </w:tc>
    </w:tr>
    <w:tr w:rsidR="00BB7220">
      <w:trPr>
        <w:trHeight w:val="117"/>
      </w:trPr>
      <w:tc>
        <w:tcPr>
          <w:tcW w:w="1544" w:type="dxa"/>
          <w:tcBorders>
            <w:left w:val="single" w:sz="4" w:space="0" w:color="000000"/>
            <w:bottom w:val="nil"/>
            <w:right w:val="single" w:sz="4" w:space="0" w:color="000000"/>
          </w:tcBorders>
          <w:shd w:val="clear" w:color="auto" w:fill="auto"/>
          <w:vAlign w:val="bottom"/>
        </w:tcPr>
        <w:p w:rsidR="00BB7220" w:rsidRDefault="00BB7220">
          <w:pPr>
            <w:pBdr>
              <w:top w:val="nil"/>
              <w:left w:val="nil"/>
              <w:bottom w:val="nil"/>
              <w:right w:val="nil"/>
              <w:between w:val="nil"/>
            </w:pBdr>
            <w:spacing w:after="0" w:line="240" w:lineRule="auto"/>
            <w:rPr>
              <w:rFonts w:ascii="Arial" w:eastAsia="Arial" w:hAnsi="Arial" w:cs="Arial"/>
              <w:color w:val="000000"/>
              <w:sz w:val="24"/>
              <w:szCs w:val="24"/>
            </w:rPr>
          </w:pPr>
        </w:p>
      </w:tc>
      <w:tc>
        <w:tcPr>
          <w:tcW w:w="4780" w:type="dxa"/>
          <w:vMerge/>
          <w:tcBorders>
            <w:top w:val="nil"/>
            <w:left w:val="single" w:sz="4" w:space="0" w:color="000000"/>
            <w:bottom w:val="single" w:sz="8" w:space="0" w:color="000000"/>
            <w:right w:val="single" w:sz="8" w:space="0" w:color="000000"/>
          </w:tcBorders>
          <w:shd w:val="clear" w:color="auto" w:fill="auto"/>
          <w:vAlign w:val="center"/>
        </w:tcPr>
        <w:p w:rsidR="00BB7220" w:rsidRDefault="00BB7220">
          <w:pPr>
            <w:widowControl w:val="0"/>
            <w:pBdr>
              <w:top w:val="nil"/>
              <w:left w:val="nil"/>
              <w:bottom w:val="nil"/>
              <w:right w:val="nil"/>
              <w:between w:val="nil"/>
            </w:pBdr>
            <w:spacing w:after="0"/>
            <w:rPr>
              <w:rFonts w:ascii="Arial" w:eastAsia="Arial" w:hAnsi="Arial" w:cs="Arial"/>
              <w:color w:val="000000"/>
              <w:sz w:val="24"/>
              <w:szCs w:val="24"/>
            </w:rPr>
          </w:pPr>
        </w:p>
      </w:tc>
      <w:tc>
        <w:tcPr>
          <w:tcW w:w="2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7220" w:rsidRDefault="00016E0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Versión: 01</w:t>
          </w:r>
        </w:p>
      </w:tc>
    </w:tr>
    <w:tr w:rsidR="00BB7220">
      <w:trPr>
        <w:trHeight w:val="222"/>
      </w:trPr>
      <w:tc>
        <w:tcPr>
          <w:tcW w:w="1544" w:type="dxa"/>
          <w:tcBorders>
            <w:top w:val="nil"/>
            <w:left w:val="single" w:sz="4" w:space="0" w:color="000000"/>
            <w:bottom w:val="single" w:sz="4" w:space="0" w:color="000000"/>
            <w:right w:val="single" w:sz="4" w:space="0" w:color="000000"/>
          </w:tcBorders>
          <w:shd w:val="clear" w:color="auto" w:fill="auto"/>
          <w:vAlign w:val="bottom"/>
        </w:tcPr>
        <w:p w:rsidR="00BB7220" w:rsidRDefault="00BB7220">
          <w:pPr>
            <w:pBdr>
              <w:top w:val="nil"/>
              <w:left w:val="nil"/>
              <w:bottom w:val="nil"/>
              <w:right w:val="nil"/>
              <w:between w:val="nil"/>
            </w:pBdr>
            <w:spacing w:after="0" w:line="240" w:lineRule="auto"/>
            <w:rPr>
              <w:rFonts w:ascii="Arial" w:eastAsia="Arial" w:hAnsi="Arial" w:cs="Arial"/>
              <w:color w:val="000000"/>
              <w:sz w:val="24"/>
              <w:szCs w:val="24"/>
            </w:rPr>
          </w:pPr>
        </w:p>
      </w:tc>
      <w:tc>
        <w:tcPr>
          <w:tcW w:w="4780" w:type="dxa"/>
          <w:vMerge/>
          <w:tcBorders>
            <w:top w:val="nil"/>
            <w:left w:val="single" w:sz="4" w:space="0" w:color="000000"/>
            <w:bottom w:val="single" w:sz="8" w:space="0" w:color="000000"/>
            <w:right w:val="single" w:sz="8" w:space="0" w:color="000000"/>
          </w:tcBorders>
          <w:shd w:val="clear" w:color="auto" w:fill="auto"/>
          <w:vAlign w:val="center"/>
        </w:tcPr>
        <w:p w:rsidR="00BB7220" w:rsidRDefault="00BB7220">
          <w:pPr>
            <w:widowControl w:val="0"/>
            <w:pBdr>
              <w:top w:val="nil"/>
              <w:left w:val="nil"/>
              <w:bottom w:val="nil"/>
              <w:right w:val="nil"/>
              <w:between w:val="nil"/>
            </w:pBdr>
            <w:spacing w:after="0"/>
            <w:rPr>
              <w:rFonts w:ascii="Arial" w:eastAsia="Arial" w:hAnsi="Arial" w:cs="Arial"/>
              <w:color w:val="000000"/>
              <w:sz w:val="24"/>
              <w:szCs w:val="24"/>
            </w:rPr>
          </w:pPr>
        </w:p>
      </w:tc>
      <w:tc>
        <w:tcPr>
          <w:tcW w:w="2695" w:type="dxa"/>
          <w:tcBorders>
            <w:top w:val="nil"/>
            <w:left w:val="nil"/>
            <w:bottom w:val="single" w:sz="8" w:space="0" w:color="000000"/>
            <w:right w:val="single" w:sz="8" w:space="0" w:color="000000"/>
          </w:tcBorders>
          <w:shd w:val="clear" w:color="auto" w:fill="auto"/>
          <w:vAlign w:val="center"/>
        </w:tcPr>
        <w:p w:rsidR="00BB7220" w:rsidRDefault="00016E0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Fecha de Actualización: </w:t>
          </w:r>
          <w:r>
            <w:rPr>
              <w:rFonts w:ascii="Arial" w:eastAsia="Arial" w:hAnsi="Arial" w:cs="Arial"/>
              <w:color w:val="000000"/>
              <w:sz w:val="24"/>
              <w:szCs w:val="24"/>
            </w:rPr>
            <w:br/>
          </w:r>
          <w:r>
            <w:rPr>
              <w:rFonts w:ascii="Arial" w:eastAsia="Arial" w:hAnsi="Arial" w:cs="Arial"/>
              <w:sz w:val="24"/>
              <w:szCs w:val="24"/>
            </w:rPr>
            <w:t>01</w:t>
          </w:r>
          <w:r>
            <w:rPr>
              <w:rFonts w:ascii="Arial" w:eastAsia="Arial" w:hAnsi="Arial" w:cs="Arial"/>
              <w:color w:val="000000"/>
              <w:sz w:val="24"/>
              <w:szCs w:val="24"/>
            </w:rPr>
            <w:t>-</w:t>
          </w:r>
          <w:r>
            <w:rPr>
              <w:rFonts w:ascii="Arial" w:eastAsia="Arial" w:hAnsi="Arial" w:cs="Arial"/>
              <w:sz w:val="24"/>
              <w:szCs w:val="24"/>
            </w:rPr>
            <w:t>07</w:t>
          </w:r>
          <w:r>
            <w:rPr>
              <w:rFonts w:ascii="Arial" w:eastAsia="Arial" w:hAnsi="Arial" w:cs="Arial"/>
              <w:color w:val="000000"/>
              <w:sz w:val="24"/>
              <w:szCs w:val="24"/>
            </w:rPr>
            <w:t>-2021</w:t>
          </w:r>
        </w:p>
      </w:tc>
    </w:tr>
  </w:tbl>
  <w:p w:rsidR="00BB7220" w:rsidRDefault="00BB7220">
    <w:pPr>
      <w:pBdr>
        <w:top w:val="nil"/>
        <w:left w:val="nil"/>
        <w:bottom w:val="nil"/>
        <w:right w:val="nil"/>
        <w:between w:val="nil"/>
      </w:pBdr>
      <w:tabs>
        <w:tab w:val="center" w:pos="4419"/>
        <w:tab w:val="right" w:pos="8838"/>
      </w:tabs>
      <w:spacing w:after="0" w:line="240" w:lineRule="auto"/>
      <w:rPr>
        <w:rFonts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20" w:rsidRDefault="00016E06">
    <w:pPr>
      <w:pBdr>
        <w:top w:val="nil"/>
        <w:left w:val="nil"/>
        <w:bottom w:val="nil"/>
        <w:right w:val="nil"/>
        <w:between w:val="nil"/>
      </w:pBdr>
      <w:tabs>
        <w:tab w:val="center" w:pos="4419"/>
        <w:tab w:val="right" w:pos="8838"/>
      </w:tabs>
      <w:spacing w:after="0" w:line="240" w:lineRule="auto"/>
      <w:rPr>
        <w:rFonts w:cs="Calibri"/>
        <w:color w:val="000000"/>
      </w:rPr>
    </w:pPr>
    <w:r>
      <w:rPr>
        <w:rFonts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2" o:spid="_x0000_s2049" type="#_x0000_t75" style="position:absolute;margin-left:0;margin-top:0;width:612pt;height:11in;z-index:-251658752;mso-position-horizontal:center;mso-position-horizontal-relative:margin;mso-position-vertical:center;mso-position-vertical-relative:margin" o:allowincell="f">
          <v:imagedata r:id="rId1" o:title="membrete carta acreditació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20"/>
    <w:rsid w:val="00016E06"/>
    <w:rsid w:val="005706E9"/>
    <w:rsid w:val="00BB72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3951040-85E0-404E-952B-A65C8206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F1"/>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44055"/>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44055"/>
  </w:style>
  <w:style w:type="paragraph" w:styleId="Piedepgina">
    <w:name w:val="footer"/>
    <w:basedOn w:val="Normal"/>
    <w:link w:val="PiedepginaCar"/>
    <w:uiPriority w:val="99"/>
    <w:unhideWhenUsed/>
    <w:rsid w:val="00F44055"/>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44055"/>
  </w:style>
  <w:style w:type="paragraph" w:customStyle="1" w:styleId="Default">
    <w:name w:val="Default"/>
    <w:rsid w:val="002C5CF1"/>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2C5CF1"/>
    <w:pPr>
      <w:spacing w:after="0" w:line="240" w:lineRule="auto"/>
    </w:pPr>
    <w:rPr>
      <w:rFonts w:ascii="Arial" w:hAnsi="Arial" w:cs="Arial"/>
      <w:sz w:val="24"/>
      <w:szCs w:val="24"/>
    </w:rPr>
  </w:style>
  <w:style w:type="character" w:customStyle="1" w:styleId="SinespaciadoCar">
    <w:name w:val="Sin espaciado Car"/>
    <w:link w:val="Sinespaciado"/>
    <w:uiPriority w:val="1"/>
    <w:rsid w:val="002C5CF1"/>
    <w:rPr>
      <w:rFonts w:ascii="Arial" w:eastAsia="Calibri" w:hAnsi="Arial" w:cs="Arial"/>
      <w:sz w:val="24"/>
      <w:szCs w:val="24"/>
    </w:rPr>
  </w:style>
  <w:style w:type="paragraph" w:styleId="Textodeglobo">
    <w:name w:val="Balloon Text"/>
    <w:basedOn w:val="Normal"/>
    <w:link w:val="TextodegloboCar"/>
    <w:uiPriority w:val="99"/>
    <w:semiHidden/>
    <w:unhideWhenUsed/>
    <w:rsid w:val="002C5C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CF1"/>
    <w:rPr>
      <w:rFonts w:ascii="Segoe UI" w:eastAsia="Calibri" w:hAnsi="Segoe UI" w:cs="Segoe UI"/>
      <w:sz w:val="18"/>
      <w:szCs w:val="18"/>
    </w:rPr>
  </w:style>
  <w:style w:type="paragraph" w:styleId="Prrafodelista">
    <w:name w:val="List Paragraph"/>
    <w:aliases w:val="Bullets,titulo 3,lp1,Num Bullet 1,List Paragraph11,Cita textual,List Paragraph1"/>
    <w:basedOn w:val="Normal"/>
    <w:link w:val="PrrafodelistaCar"/>
    <w:uiPriority w:val="34"/>
    <w:qFormat/>
    <w:rsid w:val="002E3817"/>
    <w:pPr>
      <w:ind w:left="720"/>
      <w:contextualSpacing/>
    </w:pPr>
    <w:rPr>
      <w:rFonts w:asciiTheme="minorHAnsi" w:eastAsiaTheme="minorHAnsi" w:hAnsiTheme="minorHAnsi" w:cstheme="minorBidi"/>
    </w:rPr>
  </w:style>
  <w:style w:type="table" w:styleId="Tablaconcuadrcula">
    <w:name w:val="Table Grid"/>
    <w:basedOn w:val="Tablanormal"/>
    <w:uiPriority w:val="39"/>
    <w:rsid w:val="00CB7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s Car,titulo 3 Car,lp1 Car,Num Bullet 1 Car,List Paragraph11 Car,Cita textual Car,List Paragraph1 Car"/>
    <w:link w:val="Prrafodelista"/>
    <w:uiPriority w:val="34"/>
    <w:locked/>
    <w:rsid w:val="00C0691E"/>
  </w:style>
  <w:style w:type="character" w:styleId="Hipervnculo">
    <w:name w:val="Hyperlink"/>
    <w:basedOn w:val="Fuentedeprrafopredeter"/>
    <w:uiPriority w:val="99"/>
    <w:unhideWhenUsed/>
    <w:rsid w:val="00D52255"/>
    <w:rPr>
      <w:color w:val="0563C1" w:themeColor="hyperlink"/>
      <w:u w:val="single"/>
    </w:rPr>
  </w:style>
  <w:style w:type="paragraph" w:styleId="Lista">
    <w:name w:val="List"/>
    <w:basedOn w:val="Normal"/>
    <w:semiHidden/>
    <w:unhideWhenUsed/>
    <w:rsid w:val="0010058F"/>
    <w:pPr>
      <w:spacing w:after="0" w:line="240" w:lineRule="auto"/>
      <w:ind w:left="283" w:hanging="283"/>
    </w:pPr>
    <w:rPr>
      <w:rFonts w:ascii="Times New Roman" w:eastAsia="Times New Roman" w:hAnsi="Times New Roman"/>
      <w:sz w:val="24"/>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xEBdC8RfrPBJKfWt88Bs/vqww==">AMUW2mUaU9dt2tEm+g8Dr+v/aM4KXFVtsH0JuTYwel/Em23DqPBNrgzymWW6zJC9TlNlJ70w8AqQg0wQYvvcGWdIXvV77CGxe8x8FM4e8UiwOCi/PJBNZ9d3MZh4aPvgFcKIBd+tPTEl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Daycy Espinosa Bolivar</cp:lastModifiedBy>
  <cp:revision>2</cp:revision>
  <dcterms:created xsi:type="dcterms:W3CDTF">2021-07-09T21:25:00Z</dcterms:created>
  <dcterms:modified xsi:type="dcterms:W3CDTF">2021-07-09T21:25:00Z</dcterms:modified>
</cp:coreProperties>
</file>