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98" w:rsidRDefault="00E83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83C98" w:rsidRDefault="00736C85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“Por medio del cual se ordena la apertura de la Invitación Pública de Mayor Cuantía No. xx del xxx de xxx de xxxx</w:t>
      </w:r>
    </w:p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universidad del Tolima en concordancia con lo establecido en el Estatuto General de Contratación y su Resolución Reglamentaria y de acuerdo con lo establecido en los estudios previos y análisis del sector adelantados, verificados y aprobados por la Ofic</w:t>
      </w:r>
      <w:r>
        <w:rPr>
          <w:rFonts w:ascii="Arial Narrow" w:eastAsia="Arial Narrow" w:hAnsi="Arial Narrow" w:cs="Arial Narrow"/>
        </w:rPr>
        <w:t xml:space="preserve">ina de Contratación, los cuales soportan la invitación pública de mayor cuantía. </w:t>
      </w:r>
    </w:p>
    <w:p w:rsidR="00E83C98" w:rsidRDefault="00736C85">
      <w:pPr>
        <w:tabs>
          <w:tab w:val="left" w:pos="3735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objeto del presente contrato es “XXXXXXXXXXXXXXXXXX.”. por un valor global de XXXXXXXXXXXXXX. Valor respaldado mediante Certificado de Disponibilidad Presupuestal No. XXXX</w:t>
      </w:r>
      <w:r>
        <w:rPr>
          <w:rFonts w:ascii="Arial Narrow" w:eastAsia="Arial Narrow" w:hAnsi="Arial Narrow" w:cs="Arial Narrow"/>
        </w:rPr>
        <w:t>X del XXXX de XXXX de XXXX.</w:t>
      </w:r>
    </w:p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Que en cumplimiento a la normatividad vigente se publicarán los estudios previos, análisis del sector y la invitación pública de mayor cuantía el </w:t>
      </w:r>
      <w:r>
        <w:rPr>
          <w:rFonts w:ascii="Arial Narrow" w:eastAsia="Arial Narrow" w:hAnsi="Arial Narrow" w:cs="Arial Narrow"/>
          <w:b/>
          <w:color w:val="000000"/>
        </w:rPr>
        <w:t>XXXXXXXXX (FECHA DE PUBLICACIÓN)</w:t>
      </w:r>
    </w:p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Que los interesados en participar podrán consulta</w:t>
      </w:r>
      <w:r>
        <w:rPr>
          <w:rFonts w:ascii="Arial Narrow" w:eastAsia="Arial Narrow" w:hAnsi="Arial Narrow" w:cs="Arial Narrow"/>
        </w:rPr>
        <w:t>r la invitación publica de mayor cuantía y demás documentos que hacen parte del proceso, a partir de la fecha de apertura, a través de la página web de la universidad.</w:t>
      </w:r>
    </w:p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Que, a través del presente acto, se convoca a las Veedurías Ciudadanas interesadas en de</w:t>
      </w:r>
      <w:r>
        <w:rPr>
          <w:rFonts w:ascii="Arial Narrow" w:eastAsia="Arial Narrow" w:hAnsi="Arial Narrow" w:cs="Arial Narrow"/>
        </w:rPr>
        <w:t xml:space="preserve">sarrollar su actividad. </w:t>
      </w:r>
    </w:p>
    <w:p w:rsidR="00E83C98" w:rsidRDefault="00736C85">
      <w:pPr>
        <w:tabs>
          <w:tab w:val="left" w:pos="3735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>Así mismo, a todos los organismos de control para que adelanten su función en el desarrollo del mismo. Por lo anterior se da la apertura y trámite al proceso de mayor cuantía cuyo objeto es XXXXXXXXXXXXXXX, el cual se adelantará co</w:t>
      </w:r>
      <w:r>
        <w:rPr>
          <w:rFonts w:ascii="Arial Narrow" w:eastAsia="Arial Narrow" w:hAnsi="Arial Narrow" w:cs="Arial Narrow"/>
        </w:rPr>
        <w:t>nforme al siguiente cronograma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tbl>
      <w:tblPr>
        <w:tblStyle w:val="a"/>
        <w:tblW w:w="9403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5223"/>
        <w:gridCol w:w="4180"/>
      </w:tblGrid>
      <w:tr w:rsidR="00E83C98">
        <w:trPr>
          <w:trHeight w:val="418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83C98" w:rsidRDefault="00736C8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83C98" w:rsidRDefault="00736C85">
            <w:pPr>
              <w:spacing w:before="240" w:after="6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</w:tr>
      <w:tr w:rsidR="00E83C98">
        <w:trPr>
          <w:trHeight w:val="442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Apertura del proceso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466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Publicación de la invitación y estudios previos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39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Observaciones a la invitación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hasta 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  las XXX p.m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únicamente en el correo </w:t>
            </w:r>
            <w:hyperlink r:id="rId7">
              <w:r>
                <w:rPr>
                  <w:rFonts w:ascii="Arial Narrow" w:eastAsia="Arial Narrow" w:hAnsi="Arial Narrow" w:cs="Arial Narrow"/>
                  <w:b/>
                  <w:color w:val="0000FF"/>
                  <w:sz w:val="20"/>
                  <w:szCs w:val="20"/>
                  <w:u w:val="single"/>
                </w:rPr>
                <w:t>recepcionpropuestas@ut.edu.co</w:t>
              </w:r>
            </w:hyperlink>
          </w:p>
          <w:p w:rsidR="00E83C98" w:rsidRDefault="00E83C98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3C98">
        <w:trPr>
          <w:trHeight w:val="36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Respuesta a las observaciones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39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propuestas y acta de cierre.</w:t>
            </w:r>
          </w:p>
          <w:p w:rsidR="00E83C98" w:rsidRDefault="00E83C98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 DEBE ANEXAR LA PROPUESTA EN MEDIO MAGNÉTICO AL CO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RREO INDICADO, CON TODA LA DOCUMENTACIÓN REQUERIDA EN LA PRESENTE INVITACIÓN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HASTA LAS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XXX PM, AL CORREO ELECTRÓNICO </w:t>
            </w:r>
          </w:p>
          <w:p w:rsidR="00E83C98" w:rsidRDefault="00E83C98">
            <w:pPr>
              <w:widowControl w:val="0"/>
              <w:spacing w:after="0" w:line="240" w:lineRule="auto"/>
              <w:ind w:left="15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83C98" w:rsidRDefault="00736C85">
            <w:pPr>
              <w:widowControl w:val="0"/>
              <w:spacing w:after="0" w:line="240" w:lineRule="auto"/>
              <w:ind w:left="151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8">
              <w:r>
                <w:rPr>
                  <w:rFonts w:ascii="Arial Narrow" w:eastAsia="Arial Narrow" w:hAnsi="Arial Narrow" w:cs="Arial Narrow"/>
                  <w:b/>
                  <w:color w:val="0000FF"/>
                  <w:sz w:val="20"/>
                  <w:szCs w:val="20"/>
                  <w:u w:val="single"/>
                </w:rPr>
                <w:t>recepcionpropuestas@ut.edu.co</w:t>
              </w:r>
            </w:hyperlink>
          </w:p>
          <w:p w:rsidR="00E83C98" w:rsidRDefault="00E83C98">
            <w:pPr>
              <w:widowControl w:val="0"/>
              <w:spacing w:after="0" w:line="240" w:lineRule="auto"/>
              <w:ind w:left="15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3C98">
        <w:trPr>
          <w:trHeight w:val="465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Publicación de Acta de Recepción, Acta de cierre.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39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Publicación de informe de evaluación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39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Observaciones al informe de evaluación y plazo para subsanar documentos.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Hasta 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hasta el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 las XXX p.m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únicamente en el correo </w:t>
            </w:r>
            <w:hyperlink r:id="rId9">
              <w:r>
                <w:rPr>
                  <w:rFonts w:ascii="Arial Narrow" w:eastAsia="Arial Narrow" w:hAnsi="Arial Narrow" w:cs="Arial Narrow"/>
                  <w:b/>
                  <w:color w:val="0000FF"/>
                  <w:sz w:val="20"/>
                  <w:szCs w:val="20"/>
                  <w:u w:val="single"/>
                </w:rPr>
                <w:t>recepcionpropuestas@ut.edu.co</w:t>
              </w:r>
            </w:hyperlink>
          </w:p>
          <w:p w:rsidR="00E83C98" w:rsidRDefault="00E83C98">
            <w:pPr>
              <w:widowControl w:val="0"/>
              <w:spacing w:after="0" w:line="240" w:lineRule="auto"/>
              <w:ind w:left="15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3C98">
        <w:trPr>
          <w:trHeight w:val="39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Respuesta a las observaciones realizadas al informe de evaluación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314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Publicación de informe de evaluación final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623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spacing w:after="0" w:line="240" w:lineRule="auto"/>
              <w:ind w:right="1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Recomendación del Comité Evaluador al ordenador del gasto, comité de contratación y memorando de adjudicación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98" w:rsidRDefault="00736C85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xxx de xxx de xxxx</w:t>
            </w:r>
          </w:p>
        </w:tc>
      </w:tr>
      <w:tr w:rsidR="00E83C98">
        <w:trPr>
          <w:trHeight w:val="394"/>
        </w:trPr>
        <w:tc>
          <w:tcPr>
            <w:tcW w:w="9403" w:type="dxa"/>
            <w:gridSpan w:val="2"/>
            <w:tcBorders>
              <w:top w:val="single" w:sz="4" w:space="0" w:color="000000"/>
            </w:tcBorders>
          </w:tcPr>
          <w:p w:rsidR="00E83C98" w:rsidRDefault="00E83C98">
            <w:pPr>
              <w:widowControl w:val="0"/>
              <w:tabs>
                <w:tab w:val="left" w:pos="3491"/>
              </w:tabs>
              <w:spacing w:after="0" w:line="240" w:lineRule="auto"/>
              <w:ind w:left="141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E83C98" w:rsidRDefault="00736C85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Las fechas y horas aquí establecidas corresponderán en todo momento a la hora legal en Colombia establecida por el Instituto Nacional de Metrología en la página web oficial: </w:t>
            </w:r>
            <w:hyperlink r:id="rId10">
              <w:r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http://horalegal.inm.gov.co/</w:t>
              </w:r>
            </w:hyperlink>
          </w:p>
          <w:p w:rsidR="00E83C98" w:rsidRDefault="00E83C98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83C98" w:rsidRDefault="00736C85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lguna de las etapas mencionadas en el cronograma no establece una hora exacta, se tomará como hora límite las 23:59:59 que equivale a las 11:59:59 p.m.</w:t>
            </w:r>
          </w:p>
          <w:p w:rsidR="00E83C98" w:rsidRDefault="00E83C98">
            <w:pPr>
              <w:widowControl w:val="0"/>
              <w:tabs>
                <w:tab w:val="left" w:pos="3491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caso de aceptarse observaciones que a juicio de la Universidad del Tolima sean relevantes, se publi</w:t>
      </w:r>
      <w:r>
        <w:rPr>
          <w:rFonts w:ascii="Arial Narrow" w:eastAsia="Arial Narrow" w:hAnsi="Arial Narrow" w:cs="Arial Narrow"/>
        </w:rPr>
        <w:t xml:space="preserve">carán los cambios mediante anexo modificatorio, el cual hará parte integral del proceso. </w:t>
      </w:r>
    </w:p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cronograma fijado en el presente acto será objeto de modificación en el evento en que así lo considere la Entidad, lo cual se hará mediante anexo modificatorio a l</w:t>
      </w:r>
      <w:r>
        <w:rPr>
          <w:rFonts w:ascii="Arial Narrow" w:eastAsia="Arial Narrow" w:hAnsi="Arial Narrow" w:cs="Arial Narrow"/>
        </w:rPr>
        <w:t xml:space="preserve">a invitación pública de mayor cuantía. </w:t>
      </w:r>
    </w:p>
    <w:p w:rsidR="00E83C98" w:rsidRDefault="00736C8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Dada en Ibagué a los, XXXX (XXX) días del mes de XXXXX de XXXXXXXXXX (XXX) </w:t>
      </w:r>
    </w:p>
    <w:p w:rsidR="00E83C98" w:rsidRDefault="00E8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83C98" w:rsidRDefault="00E8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83C98" w:rsidRDefault="00736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ORDENADOR DEL GASTO</w:t>
      </w:r>
    </w:p>
    <w:p w:rsidR="00E83C98" w:rsidRDefault="00736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CARGO</w:t>
      </w:r>
    </w:p>
    <w:p w:rsidR="00E83C98" w:rsidRDefault="00736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UNIVERSIDAD DEL TOLIMA</w:t>
      </w:r>
    </w:p>
    <w:sectPr w:rsidR="00E83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85" w:rsidRDefault="00736C85">
      <w:pPr>
        <w:spacing w:after="0" w:line="240" w:lineRule="auto"/>
      </w:pPr>
      <w:r>
        <w:separator/>
      </w:r>
    </w:p>
  </w:endnote>
  <w:endnote w:type="continuationSeparator" w:id="0">
    <w:p w:rsidR="00736C85" w:rsidRDefault="0073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8" w:rsidRDefault="00E8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8" w:rsidRDefault="00E8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8" w:rsidRDefault="00E8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85" w:rsidRDefault="00736C85">
      <w:pPr>
        <w:spacing w:after="0" w:line="240" w:lineRule="auto"/>
      </w:pPr>
      <w:r>
        <w:separator/>
      </w:r>
    </w:p>
  </w:footnote>
  <w:footnote w:type="continuationSeparator" w:id="0">
    <w:p w:rsidR="00736C85" w:rsidRDefault="0073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8" w:rsidRDefault="00736C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8" w:rsidRDefault="00E83C9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b/>
        <w:color w:val="000000"/>
      </w:rPr>
    </w:pPr>
  </w:p>
  <w:tbl>
    <w:tblPr>
      <w:tblStyle w:val="a0"/>
      <w:tblW w:w="9019" w:type="dxa"/>
      <w:tblInd w:w="5" w:type="dxa"/>
      <w:tblLayout w:type="fixed"/>
      <w:tblLook w:val="0400" w:firstRow="0" w:lastRow="0" w:firstColumn="0" w:lastColumn="0" w:noHBand="0" w:noVBand="1"/>
    </w:tblPr>
    <w:tblGrid>
      <w:gridCol w:w="1544"/>
      <w:gridCol w:w="4780"/>
      <w:gridCol w:w="2695"/>
    </w:tblGrid>
    <w:tr w:rsidR="00E83C98">
      <w:trPr>
        <w:trHeight w:val="159"/>
      </w:trPr>
      <w:tc>
        <w:tcPr>
          <w:tcW w:w="1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4780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 w:rsidR="0049102B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49102B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 w:rsidR="0049102B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49102B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  <w:tr w:rsidR="00E83C98">
      <w:trPr>
        <w:trHeight w:val="124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-175259</wp:posOffset>
                </wp:positionV>
                <wp:extent cx="701040" cy="865505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0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</w:t>
          </w: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"/>
              <w:szCs w:val="2"/>
            </w:rPr>
          </w:pPr>
        </w:p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MEMORANDO DE APERTURA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Código: JC-P03-F</w:t>
          </w:r>
          <w:r>
            <w:rPr>
              <w:rFonts w:ascii="Arial" w:eastAsia="Arial" w:hAnsi="Arial" w:cs="Arial"/>
              <w:sz w:val="24"/>
              <w:szCs w:val="24"/>
            </w:rPr>
            <w:t>35</w:t>
          </w:r>
        </w:p>
      </w:tc>
    </w:tr>
    <w:tr w:rsidR="00E83C98">
      <w:trPr>
        <w:trHeight w:val="117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83C98" w:rsidRDefault="00E83C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bookmarkStart w:id="2" w:name="_heading=h.30j0zll" w:colFirst="0" w:colLast="0"/>
          <w:bookmarkEnd w:id="2"/>
          <w:r>
            <w:rPr>
              <w:rFonts w:ascii="Arial" w:eastAsia="Arial" w:hAnsi="Arial" w:cs="Arial"/>
              <w:color w:val="000000"/>
              <w:sz w:val="24"/>
              <w:szCs w:val="24"/>
            </w:rPr>
            <w:t>Versión: 01</w:t>
          </w:r>
        </w:p>
      </w:tc>
    </w:tr>
    <w:tr w:rsidR="00E83C98">
      <w:trPr>
        <w:trHeight w:val="222"/>
      </w:trPr>
      <w:tc>
        <w:tcPr>
          <w:tcW w:w="154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83C98" w:rsidRDefault="00E83C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83C98" w:rsidRDefault="00E83C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83C98" w:rsidRDefault="00736C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Fecha de Actualización: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br/>
          </w:r>
          <w:r>
            <w:rPr>
              <w:rFonts w:ascii="Arial" w:eastAsia="Arial" w:hAnsi="Arial" w:cs="Arial"/>
              <w:sz w:val="24"/>
              <w:szCs w:val="24"/>
            </w:rPr>
            <w:t>01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</w:rPr>
            <w:t>07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-2021</w:t>
          </w:r>
        </w:p>
      </w:tc>
    </w:tr>
  </w:tbl>
  <w:p w:rsidR="00E83C98" w:rsidRDefault="00E83C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8" w:rsidRDefault="00736C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98"/>
    <w:rsid w:val="0049102B"/>
    <w:rsid w:val="00736C85"/>
    <w:rsid w:val="00E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FABD790-AEDE-4BDD-A1F4-CB07771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EA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948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948A5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948A5"/>
  </w:style>
  <w:style w:type="paragraph" w:styleId="Textodeglobo">
    <w:name w:val="Balloon Text"/>
    <w:basedOn w:val="Normal"/>
    <w:link w:val="TextodegloboCar"/>
    <w:uiPriority w:val="99"/>
    <w:semiHidden/>
    <w:unhideWhenUsed/>
    <w:rsid w:val="004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25"/>
    <w:rPr>
      <w:rFonts w:ascii="Segoe UI" w:hAnsi="Segoe UI" w:cs="Segoe UI"/>
      <w:sz w:val="18"/>
      <w:szCs w:val="18"/>
    </w:rPr>
  </w:style>
  <w:style w:type="paragraph" w:customStyle="1" w:styleId="m-3143671621838400304gmail-msolistparagraph">
    <w:name w:val="m_-3143671621838400304gmail-msolistparagraph"/>
    <w:basedOn w:val="Normal"/>
    <w:rsid w:val="004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nhideWhenUsed/>
    <w:rsid w:val="000E0DA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E0DA9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0DA9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E423E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7F5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propuestas@ut.edu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ionpropuestas@ut.edu.c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oralegal.inm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ionpropuestas@ut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3N1IFo2l2JJIj5ew+fpN/gTdg==">AMUW2mXX3PDwVFA1M1ZalezhUTNklhhpddaD5RyWktN3nCUa3op4FxjcWyjLT386vhqaQtlmGeHtDJLVB+yjWUloIcCGM0ymaQBrhUfVC801qa0Iee9FTH85NtkaOwpvfWDDQ7qmf3Zn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Daycy Espinosa Bolivar</cp:lastModifiedBy>
  <cp:revision>2</cp:revision>
  <dcterms:created xsi:type="dcterms:W3CDTF">2021-07-09T21:22:00Z</dcterms:created>
  <dcterms:modified xsi:type="dcterms:W3CDTF">2021-07-09T21:22:00Z</dcterms:modified>
</cp:coreProperties>
</file>