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54" w:rsidRPr="00B62F8F" w:rsidRDefault="00924154" w:rsidP="00924154">
      <w:pPr>
        <w:jc w:val="center"/>
        <w:rPr>
          <w:rFonts w:ascii="Arial" w:hAnsi="Arial" w:cs="Arial"/>
          <w:b/>
          <w:color w:val="000000" w:themeColor="text1"/>
          <w:sz w:val="18"/>
          <w:szCs w:val="18"/>
        </w:rPr>
      </w:pPr>
      <w:bookmarkStart w:id="0" w:name="_GoBack"/>
      <w:bookmarkEnd w:id="0"/>
      <w:r w:rsidRPr="00B62F8F">
        <w:rPr>
          <w:rFonts w:ascii="Arial" w:hAnsi="Arial" w:cs="Arial"/>
          <w:b/>
          <w:color w:val="000000" w:themeColor="text1"/>
          <w:sz w:val="18"/>
          <w:szCs w:val="18"/>
        </w:rPr>
        <w:t>EL RECTOR DE LA UNIVERSIDAD DEL TOLIMA</w:t>
      </w:r>
    </w:p>
    <w:p w:rsidR="00924154" w:rsidRPr="00B62F8F" w:rsidRDefault="00924154" w:rsidP="00924154">
      <w:pPr>
        <w:jc w:val="center"/>
        <w:rPr>
          <w:rFonts w:ascii="Arial" w:hAnsi="Arial" w:cs="Arial"/>
          <w:color w:val="000000" w:themeColor="text1"/>
          <w:sz w:val="18"/>
          <w:szCs w:val="18"/>
        </w:rPr>
      </w:pPr>
      <w:r w:rsidRPr="00B62F8F">
        <w:rPr>
          <w:rFonts w:ascii="Arial" w:hAnsi="Arial" w:cs="Arial"/>
          <w:color w:val="000000" w:themeColor="text1"/>
          <w:sz w:val="18"/>
          <w:szCs w:val="18"/>
        </w:rPr>
        <w:t>En uso de sus facultades legales, y</w:t>
      </w:r>
    </w:p>
    <w:p w:rsidR="00924154" w:rsidRPr="00B62F8F" w:rsidRDefault="00924154" w:rsidP="00924154">
      <w:pPr>
        <w:jc w:val="center"/>
        <w:rPr>
          <w:rFonts w:ascii="Arial" w:hAnsi="Arial" w:cs="Arial"/>
          <w:b/>
          <w:color w:val="000000" w:themeColor="text1"/>
          <w:sz w:val="18"/>
          <w:szCs w:val="18"/>
        </w:rPr>
      </w:pPr>
    </w:p>
    <w:p w:rsidR="00924154" w:rsidRPr="00B62F8F" w:rsidRDefault="00924154" w:rsidP="00924154">
      <w:pPr>
        <w:jc w:val="center"/>
        <w:rPr>
          <w:rFonts w:ascii="Arial" w:hAnsi="Arial" w:cs="Arial"/>
          <w:b/>
          <w:color w:val="000000" w:themeColor="text1"/>
          <w:sz w:val="18"/>
          <w:szCs w:val="18"/>
        </w:rPr>
      </w:pPr>
      <w:r w:rsidRPr="00B62F8F">
        <w:rPr>
          <w:rFonts w:ascii="Arial" w:hAnsi="Arial" w:cs="Arial"/>
          <w:b/>
          <w:color w:val="000000" w:themeColor="text1"/>
          <w:sz w:val="18"/>
          <w:szCs w:val="18"/>
        </w:rPr>
        <w:t>C O N S I D E R A N D O:</w:t>
      </w:r>
    </w:p>
    <w:p w:rsidR="00924154" w:rsidRPr="00B62F8F" w:rsidRDefault="00924154" w:rsidP="00924154">
      <w:pPr>
        <w:rPr>
          <w:rFonts w:ascii="Arial" w:hAnsi="Arial" w:cs="Arial"/>
          <w:color w:val="000000" w:themeColor="text1"/>
          <w:sz w:val="18"/>
          <w:szCs w:val="18"/>
        </w:rPr>
      </w:pPr>
    </w:p>
    <w:p w:rsidR="00924154" w:rsidRPr="00B62F8F" w:rsidRDefault="00924154" w:rsidP="00924154">
      <w:pPr>
        <w:rPr>
          <w:rFonts w:ascii="Arial" w:hAnsi="Arial" w:cs="Arial"/>
          <w:color w:val="000000" w:themeColor="text1"/>
          <w:sz w:val="18"/>
          <w:szCs w:val="18"/>
        </w:rPr>
      </w:pPr>
      <w:r w:rsidRPr="00B62F8F">
        <w:rPr>
          <w:rFonts w:ascii="Arial" w:hAnsi="Arial" w:cs="Arial"/>
          <w:color w:val="000000" w:themeColor="text1"/>
          <w:sz w:val="18"/>
          <w:szCs w:val="18"/>
        </w:rPr>
        <w:t xml:space="preserve">En aplicación de lo dispuesto en la norma, y a fin de tomar la decisión que en derecho corresponda, se pone en conocimiento que reposan en el despacho de Rectoría las diligencias adelantadas en contra del (la) señor (a) _________, identificado con cédula de ciudadanía _______, nombrada en provisionalidad en un cargo de carrera administrativa de la planta de personal de la Universidad del Tolima mediante Resolución ________, para ocupar el cargo de ______, grado de remuneración _____ adscrito a la _________, posteriormente reubicado mediante resolución ________ a la Facultad de Ciencias.  </w:t>
      </w:r>
    </w:p>
    <w:p w:rsidR="00924154" w:rsidRPr="00B62F8F" w:rsidRDefault="00924154" w:rsidP="00924154">
      <w:pPr>
        <w:rPr>
          <w:rFonts w:ascii="Arial" w:hAnsi="Arial" w:cs="Arial"/>
          <w:color w:val="000000" w:themeColor="text1"/>
          <w:sz w:val="18"/>
          <w:szCs w:val="18"/>
        </w:rPr>
      </w:pPr>
    </w:p>
    <w:p w:rsidR="00924154" w:rsidRPr="00B62F8F" w:rsidRDefault="00924154" w:rsidP="00924154">
      <w:pPr>
        <w:rPr>
          <w:rFonts w:ascii="Arial" w:hAnsi="Arial" w:cs="Arial"/>
          <w:color w:val="000000" w:themeColor="text1"/>
          <w:sz w:val="18"/>
          <w:szCs w:val="18"/>
        </w:rPr>
      </w:pPr>
      <w:r w:rsidRPr="00B62F8F">
        <w:rPr>
          <w:rFonts w:ascii="Arial" w:hAnsi="Arial" w:cs="Arial"/>
          <w:color w:val="000000" w:themeColor="text1"/>
          <w:sz w:val="18"/>
          <w:szCs w:val="18"/>
        </w:rPr>
        <w:t xml:space="preserve">Se hace mención que el proceso enervado tiene como hecho generador el reporte por días no laborados realizado por el ________ y las actuaciones previas adelantadas por la División de Relaciones Laborales y Prestacionales en virtud de la delegación efectuada mediante resolución 452 del 27 de abril de 2020, las cuales fueron puestas en conocimiento de este despacho a través de oficio _______.  </w:t>
      </w:r>
    </w:p>
    <w:p w:rsidR="00924154" w:rsidRPr="00B62F8F" w:rsidRDefault="00924154" w:rsidP="00924154">
      <w:pPr>
        <w:rPr>
          <w:rFonts w:ascii="Arial" w:hAnsi="Arial" w:cs="Arial"/>
          <w:color w:val="000000" w:themeColor="text1"/>
          <w:sz w:val="18"/>
          <w:szCs w:val="18"/>
        </w:rPr>
      </w:pPr>
    </w:p>
    <w:p w:rsidR="00924154" w:rsidRPr="00B62F8F" w:rsidRDefault="00924154" w:rsidP="00924154">
      <w:pPr>
        <w:pStyle w:val="Prrafodelista"/>
        <w:numPr>
          <w:ilvl w:val="0"/>
          <w:numId w:val="3"/>
        </w:numPr>
        <w:spacing w:before="0" w:beforeAutospacing="0" w:after="0" w:afterAutospacing="0"/>
        <w:contextualSpacing/>
        <w:jc w:val="both"/>
        <w:rPr>
          <w:rFonts w:ascii="Arial" w:hAnsi="Arial" w:cs="Arial"/>
          <w:b/>
          <w:color w:val="000000" w:themeColor="text1"/>
          <w:sz w:val="18"/>
          <w:szCs w:val="18"/>
        </w:rPr>
      </w:pPr>
      <w:r w:rsidRPr="00B62F8F">
        <w:rPr>
          <w:rFonts w:ascii="Arial" w:hAnsi="Arial" w:cs="Arial"/>
          <w:b/>
          <w:color w:val="000000" w:themeColor="text1"/>
          <w:sz w:val="18"/>
          <w:szCs w:val="18"/>
        </w:rPr>
        <w:t xml:space="preserve">ANTECEDENTES: </w:t>
      </w:r>
    </w:p>
    <w:p w:rsidR="00924154" w:rsidRPr="00B62F8F" w:rsidRDefault="00924154" w:rsidP="00924154">
      <w:pPr>
        <w:rPr>
          <w:rFonts w:ascii="Arial" w:hAnsi="Arial" w:cs="Arial"/>
          <w:b/>
          <w:color w:val="000000" w:themeColor="text1"/>
          <w:sz w:val="18"/>
          <w:szCs w:val="18"/>
        </w:rPr>
      </w:pPr>
    </w:p>
    <w:p w:rsidR="00924154" w:rsidRPr="00B62F8F" w:rsidRDefault="00924154" w:rsidP="00924154">
      <w:pPr>
        <w:tabs>
          <w:tab w:val="center" w:pos="4680"/>
        </w:tabs>
        <w:suppressAutoHyphens/>
        <w:ind w:right="-233"/>
        <w:rPr>
          <w:rFonts w:ascii="Arial" w:hAnsi="Arial" w:cs="Arial"/>
          <w:bCs/>
          <w:spacing w:val="-3"/>
          <w:sz w:val="18"/>
          <w:szCs w:val="18"/>
        </w:rPr>
      </w:pPr>
    </w:p>
    <w:p w:rsidR="00924154" w:rsidRPr="00B62F8F" w:rsidRDefault="00924154" w:rsidP="00924154">
      <w:pPr>
        <w:pStyle w:val="Prrafodelista"/>
        <w:numPr>
          <w:ilvl w:val="0"/>
          <w:numId w:val="3"/>
        </w:numPr>
        <w:tabs>
          <w:tab w:val="center" w:pos="4680"/>
        </w:tabs>
        <w:suppressAutoHyphens/>
        <w:spacing w:before="0" w:beforeAutospacing="0" w:after="0" w:afterAutospacing="0"/>
        <w:ind w:right="-233"/>
        <w:contextualSpacing/>
        <w:jc w:val="both"/>
        <w:rPr>
          <w:rFonts w:ascii="Arial" w:hAnsi="Arial" w:cs="Arial"/>
          <w:b/>
          <w:bCs/>
          <w:spacing w:val="-3"/>
          <w:sz w:val="18"/>
          <w:szCs w:val="18"/>
        </w:rPr>
      </w:pPr>
      <w:r w:rsidRPr="00B62F8F">
        <w:rPr>
          <w:rFonts w:ascii="Arial" w:hAnsi="Arial" w:cs="Arial"/>
          <w:b/>
          <w:bCs/>
          <w:spacing w:val="-3"/>
          <w:sz w:val="18"/>
          <w:szCs w:val="18"/>
        </w:rPr>
        <w:t xml:space="preserve">IDENTIFICACIÓN DEL EMPLEADO PÚBLICO: </w:t>
      </w:r>
    </w:p>
    <w:p w:rsidR="00924154" w:rsidRPr="00B62F8F" w:rsidRDefault="00924154" w:rsidP="00924154">
      <w:pPr>
        <w:tabs>
          <w:tab w:val="center" w:pos="4680"/>
        </w:tabs>
        <w:suppressAutoHyphens/>
        <w:ind w:right="-233"/>
        <w:rPr>
          <w:rFonts w:ascii="Arial" w:hAnsi="Arial" w:cs="Arial"/>
          <w:bCs/>
          <w:spacing w:val="-3"/>
          <w:sz w:val="18"/>
          <w:szCs w:val="18"/>
        </w:rPr>
      </w:pPr>
    </w:p>
    <w:p w:rsidR="00924154" w:rsidRPr="00B62F8F" w:rsidRDefault="00924154" w:rsidP="00924154">
      <w:pPr>
        <w:tabs>
          <w:tab w:val="center" w:pos="4680"/>
        </w:tabs>
        <w:suppressAutoHyphens/>
        <w:ind w:right="-233"/>
        <w:rPr>
          <w:rFonts w:ascii="Arial" w:hAnsi="Arial" w:cs="Arial"/>
          <w:color w:val="000000" w:themeColor="text1"/>
          <w:sz w:val="18"/>
          <w:szCs w:val="18"/>
        </w:rPr>
      </w:pPr>
    </w:p>
    <w:p w:rsidR="00924154" w:rsidRPr="00B62F8F" w:rsidRDefault="00924154" w:rsidP="00924154">
      <w:pPr>
        <w:pStyle w:val="Prrafodelista"/>
        <w:numPr>
          <w:ilvl w:val="0"/>
          <w:numId w:val="3"/>
        </w:numPr>
        <w:tabs>
          <w:tab w:val="center" w:pos="4680"/>
        </w:tabs>
        <w:suppressAutoHyphens/>
        <w:spacing w:before="0" w:beforeAutospacing="0" w:after="0" w:afterAutospacing="0"/>
        <w:ind w:right="-233"/>
        <w:contextualSpacing/>
        <w:jc w:val="both"/>
        <w:rPr>
          <w:rFonts w:ascii="Arial" w:hAnsi="Arial" w:cs="Arial"/>
          <w:b/>
          <w:bCs/>
          <w:spacing w:val="-3"/>
          <w:sz w:val="18"/>
          <w:szCs w:val="18"/>
        </w:rPr>
      </w:pPr>
      <w:r w:rsidRPr="00B62F8F">
        <w:rPr>
          <w:rFonts w:ascii="Arial" w:hAnsi="Arial" w:cs="Arial"/>
          <w:b/>
          <w:bCs/>
          <w:spacing w:val="-3"/>
          <w:sz w:val="18"/>
          <w:szCs w:val="18"/>
        </w:rPr>
        <w:t xml:space="preserve">PRUEBAS: </w:t>
      </w:r>
    </w:p>
    <w:p w:rsidR="00924154" w:rsidRPr="00B62F8F" w:rsidRDefault="00924154" w:rsidP="00924154">
      <w:pPr>
        <w:tabs>
          <w:tab w:val="center" w:pos="4680"/>
        </w:tabs>
        <w:suppressAutoHyphens/>
        <w:ind w:right="-233"/>
        <w:rPr>
          <w:rFonts w:ascii="Arial" w:hAnsi="Arial" w:cs="Arial"/>
          <w:bCs/>
          <w:spacing w:val="-3"/>
          <w:sz w:val="18"/>
          <w:szCs w:val="18"/>
        </w:rPr>
      </w:pPr>
    </w:p>
    <w:p w:rsidR="00924154" w:rsidRPr="00B62F8F" w:rsidRDefault="00924154" w:rsidP="00924154">
      <w:pPr>
        <w:pStyle w:val="Sinespaciado"/>
        <w:shd w:val="clear" w:color="auto" w:fill="FFFFFF"/>
        <w:spacing w:before="100" w:beforeAutospacing="1" w:after="100" w:afterAutospacing="1"/>
        <w:rPr>
          <w:rFonts w:eastAsia="Calibri"/>
          <w:b/>
          <w:sz w:val="18"/>
          <w:szCs w:val="18"/>
          <w:lang w:eastAsia="en-US"/>
        </w:rPr>
      </w:pPr>
      <w:r w:rsidRPr="00B62F8F">
        <w:rPr>
          <w:rFonts w:eastAsia="Calibri"/>
          <w:b/>
          <w:sz w:val="18"/>
          <w:szCs w:val="18"/>
          <w:lang w:eastAsia="en-US"/>
        </w:rPr>
        <w:t xml:space="preserve">PRUEBAS DECRETADAS: </w:t>
      </w:r>
    </w:p>
    <w:p w:rsidR="00924154" w:rsidRPr="00B62F8F" w:rsidRDefault="00924154" w:rsidP="00924154">
      <w:pPr>
        <w:rPr>
          <w:rFonts w:ascii="Arial" w:hAnsi="Arial" w:cs="Arial"/>
          <w:color w:val="000000" w:themeColor="text1"/>
          <w:sz w:val="18"/>
          <w:szCs w:val="18"/>
        </w:rPr>
      </w:pPr>
    </w:p>
    <w:p w:rsidR="00924154" w:rsidRPr="00B62F8F" w:rsidRDefault="00924154" w:rsidP="00924154">
      <w:pPr>
        <w:pStyle w:val="Prrafodelista"/>
        <w:numPr>
          <w:ilvl w:val="0"/>
          <w:numId w:val="3"/>
        </w:numPr>
        <w:spacing w:before="0" w:beforeAutospacing="0" w:after="0" w:afterAutospacing="0"/>
        <w:contextualSpacing/>
        <w:jc w:val="both"/>
        <w:rPr>
          <w:rFonts w:ascii="Arial" w:hAnsi="Arial" w:cs="Arial"/>
          <w:b/>
          <w:color w:val="000000" w:themeColor="text1"/>
          <w:sz w:val="18"/>
          <w:szCs w:val="18"/>
        </w:rPr>
      </w:pPr>
      <w:r w:rsidRPr="00B62F8F">
        <w:rPr>
          <w:rFonts w:ascii="Arial" w:hAnsi="Arial" w:cs="Arial"/>
          <w:b/>
          <w:color w:val="000000" w:themeColor="text1"/>
          <w:sz w:val="18"/>
          <w:szCs w:val="18"/>
        </w:rPr>
        <w:t xml:space="preserve">CAUSAL DE RETIRO INVOCADA: </w:t>
      </w:r>
    </w:p>
    <w:p w:rsidR="00924154" w:rsidRPr="00B62F8F" w:rsidRDefault="00924154" w:rsidP="00924154">
      <w:pPr>
        <w:rPr>
          <w:rFonts w:ascii="Arial" w:hAnsi="Arial" w:cs="Arial"/>
          <w:sz w:val="18"/>
          <w:szCs w:val="18"/>
        </w:rPr>
      </w:pPr>
    </w:p>
    <w:p w:rsidR="00924154" w:rsidRPr="00B62F8F" w:rsidRDefault="00924154" w:rsidP="00924154">
      <w:pPr>
        <w:shd w:val="clear" w:color="auto" w:fill="FFFFFF"/>
        <w:spacing w:after="150"/>
        <w:rPr>
          <w:rFonts w:ascii="Arial" w:hAnsi="Arial" w:cs="Arial"/>
          <w:color w:val="000000" w:themeColor="text1"/>
          <w:sz w:val="18"/>
          <w:szCs w:val="18"/>
        </w:rPr>
      </w:pPr>
      <w:r w:rsidRPr="00B62F8F">
        <w:rPr>
          <w:rFonts w:ascii="Arial" w:hAnsi="Arial" w:cs="Arial"/>
          <w:color w:val="000000" w:themeColor="text1"/>
          <w:sz w:val="18"/>
          <w:szCs w:val="18"/>
        </w:rPr>
        <w:t xml:space="preserve">Artículo 41 de la ley 909 de 2004 literal (i): </w:t>
      </w:r>
    </w:p>
    <w:p w:rsidR="00924154" w:rsidRPr="00B62F8F" w:rsidRDefault="00924154" w:rsidP="00924154">
      <w:pPr>
        <w:shd w:val="clear" w:color="auto" w:fill="FFFFFF"/>
        <w:spacing w:after="150"/>
        <w:ind w:left="708"/>
        <w:rPr>
          <w:rFonts w:ascii="Arial" w:hAnsi="Arial" w:cs="Arial"/>
          <w:i/>
          <w:color w:val="000000" w:themeColor="text1"/>
          <w:sz w:val="18"/>
          <w:szCs w:val="18"/>
        </w:rPr>
      </w:pPr>
      <w:r w:rsidRPr="00B62F8F">
        <w:rPr>
          <w:rFonts w:ascii="Arial" w:hAnsi="Arial" w:cs="Arial"/>
          <w:i/>
          <w:color w:val="000000" w:themeColor="text1"/>
          <w:sz w:val="18"/>
          <w:szCs w:val="18"/>
        </w:rPr>
        <w:t>“ARTÍCULO 41. Causales de retiro del servicio. El retiro del servicio de quienes estén desempeñando empleos de libre nombramiento y remoción y de carrera administrativa se produce en los siguientes casos: (…)</w:t>
      </w:r>
    </w:p>
    <w:p w:rsidR="00924154" w:rsidRPr="00B62F8F" w:rsidRDefault="00924154" w:rsidP="00924154">
      <w:pPr>
        <w:shd w:val="clear" w:color="auto" w:fill="FFFFFF"/>
        <w:spacing w:after="150"/>
        <w:ind w:left="708"/>
        <w:rPr>
          <w:rFonts w:ascii="Arial" w:hAnsi="Arial" w:cs="Arial"/>
          <w:i/>
          <w:color w:val="000000" w:themeColor="text1"/>
          <w:sz w:val="18"/>
          <w:szCs w:val="18"/>
        </w:rPr>
      </w:pPr>
      <w:r w:rsidRPr="00B62F8F">
        <w:rPr>
          <w:rFonts w:ascii="Arial" w:hAnsi="Arial" w:cs="Arial"/>
          <w:i/>
          <w:color w:val="000000" w:themeColor="text1"/>
          <w:sz w:val="18"/>
          <w:szCs w:val="18"/>
        </w:rPr>
        <w:t> i) Por declaratoria de vacancia del empleo en el caso de abandono del mismo; (…)”</w:t>
      </w:r>
    </w:p>
    <w:p w:rsidR="00924154" w:rsidRPr="00B62F8F" w:rsidRDefault="00924154" w:rsidP="00924154">
      <w:pPr>
        <w:shd w:val="clear" w:color="auto" w:fill="FFFFFF"/>
        <w:spacing w:after="150"/>
        <w:rPr>
          <w:rFonts w:ascii="Arial" w:hAnsi="Arial" w:cs="Arial"/>
          <w:sz w:val="18"/>
          <w:szCs w:val="18"/>
        </w:rPr>
      </w:pPr>
      <w:r w:rsidRPr="00B62F8F">
        <w:rPr>
          <w:rFonts w:ascii="Arial" w:hAnsi="Arial" w:cs="Arial"/>
          <w:sz w:val="18"/>
          <w:szCs w:val="18"/>
        </w:rPr>
        <w:t>Artículo 2.2.11.1.16 del Decreto Reglamentario 1083 del 2015, el cual señala:</w:t>
      </w:r>
    </w:p>
    <w:p w:rsidR="00924154" w:rsidRPr="00B62F8F" w:rsidRDefault="00924154" w:rsidP="00924154">
      <w:pPr>
        <w:rPr>
          <w:rFonts w:ascii="Arial" w:hAnsi="Arial" w:cs="Arial"/>
          <w:i/>
          <w:sz w:val="18"/>
          <w:szCs w:val="18"/>
        </w:rPr>
      </w:pPr>
    </w:p>
    <w:p w:rsidR="00924154" w:rsidRPr="00B62F8F" w:rsidRDefault="00924154" w:rsidP="00924154">
      <w:pPr>
        <w:ind w:left="708"/>
        <w:rPr>
          <w:rFonts w:ascii="Arial" w:hAnsi="Arial" w:cs="Arial"/>
          <w:i/>
          <w:sz w:val="18"/>
          <w:szCs w:val="18"/>
        </w:rPr>
      </w:pPr>
      <w:r w:rsidRPr="00B62F8F">
        <w:rPr>
          <w:rFonts w:ascii="Arial" w:hAnsi="Arial" w:cs="Arial"/>
          <w:i/>
          <w:sz w:val="18"/>
          <w:szCs w:val="18"/>
        </w:rPr>
        <w:t>“ARTÍCULO </w:t>
      </w:r>
      <w:hyperlink r:id="rId8" w:anchor="2.2.11.1.16" w:history="1">
        <w:r w:rsidRPr="00B62F8F">
          <w:rPr>
            <w:rStyle w:val="Hipervnculo"/>
            <w:rFonts w:ascii="Arial" w:hAnsi="Arial" w:cs="Arial"/>
            <w:sz w:val="18"/>
            <w:szCs w:val="18"/>
          </w:rPr>
          <w:t>2.2.11.1.16</w:t>
        </w:r>
      </w:hyperlink>
      <w:r w:rsidRPr="00B62F8F">
        <w:rPr>
          <w:rFonts w:ascii="Arial" w:hAnsi="Arial" w:cs="Arial"/>
          <w:i/>
          <w:sz w:val="18"/>
          <w:szCs w:val="18"/>
        </w:rPr>
        <w:t> Abandono del cargo. El abandono del cargo se produce cuando un empleado sin justa causa:</w:t>
      </w:r>
    </w:p>
    <w:p w:rsidR="00924154" w:rsidRPr="00B62F8F" w:rsidRDefault="00924154" w:rsidP="00924154">
      <w:pPr>
        <w:ind w:left="708"/>
        <w:rPr>
          <w:rFonts w:ascii="Arial" w:hAnsi="Arial" w:cs="Arial"/>
          <w:i/>
          <w:sz w:val="18"/>
          <w:szCs w:val="18"/>
        </w:rPr>
      </w:pPr>
    </w:p>
    <w:p w:rsidR="00924154" w:rsidRPr="00B62F8F" w:rsidRDefault="00924154" w:rsidP="00924154">
      <w:pPr>
        <w:ind w:left="708"/>
        <w:rPr>
          <w:rFonts w:ascii="Arial" w:hAnsi="Arial" w:cs="Arial"/>
          <w:i/>
          <w:sz w:val="18"/>
          <w:szCs w:val="18"/>
        </w:rPr>
      </w:pPr>
      <w:r w:rsidRPr="00B62F8F">
        <w:rPr>
          <w:rFonts w:ascii="Arial" w:hAnsi="Arial" w:cs="Arial"/>
          <w:i/>
          <w:sz w:val="18"/>
          <w:szCs w:val="18"/>
        </w:rPr>
        <w:t xml:space="preserve">(…) </w:t>
      </w:r>
    </w:p>
    <w:p w:rsidR="00924154" w:rsidRPr="00B62F8F" w:rsidRDefault="00924154" w:rsidP="00924154">
      <w:pPr>
        <w:ind w:left="708"/>
        <w:rPr>
          <w:rFonts w:ascii="Arial" w:hAnsi="Arial" w:cs="Arial"/>
          <w:i/>
          <w:sz w:val="18"/>
          <w:szCs w:val="18"/>
          <w:u w:val="single"/>
        </w:rPr>
      </w:pPr>
      <w:r w:rsidRPr="00B62F8F">
        <w:rPr>
          <w:rFonts w:ascii="Arial" w:hAnsi="Arial" w:cs="Arial"/>
          <w:i/>
          <w:sz w:val="18"/>
          <w:szCs w:val="18"/>
        </w:rPr>
        <w:t xml:space="preserve">2. </w:t>
      </w:r>
      <w:r w:rsidRPr="00B62F8F">
        <w:rPr>
          <w:rFonts w:ascii="Arial" w:hAnsi="Arial" w:cs="Arial"/>
          <w:i/>
          <w:sz w:val="18"/>
          <w:szCs w:val="18"/>
          <w:u w:val="single"/>
        </w:rPr>
        <w:t xml:space="preserve">Deje de concurrir al trabajo por tres (3) días consecutivos’’ </w:t>
      </w:r>
      <w:r w:rsidRPr="00B62F8F">
        <w:rPr>
          <w:rFonts w:ascii="Arial" w:hAnsi="Arial" w:cs="Arial"/>
          <w:i/>
          <w:sz w:val="18"/>
          <w:szCs w:val="18"/>
        </w:rPr>
        <w:t xml:space="preserve"> </w:t>
      </w:r>
    </w:p>
    <w:p w:rsidR="00924154" w:rsidRPr="00B62F8F" w:rsidRDefault="00924154" w:rsidP="00924154">
      <w:pPr>
        <w:ind w:left="708"/>
        <w:rPr>
          <w:rFonts w:ascii="Arial" w:hAnsi="Arial" w:cs="Arial"/>
          <w:i/>
          <w:sz w:val="18"/>
          <w:szCs w:val="18"/>
        </w:rPr>
      </w:pPr>
    </w:p>
    <w:p w:rsidR="00924154" w:rsidRPr="00B62F8F" w:rsidRDefault="00924154" w:rsidP="00924154">
      <w:pPr>
        <w:pStyle w:val="Prrafodelista"/>
        <w:numPr>
          <w:ilvl w:val="0"/>
          <w:numId w:val="3"/>
        </w:numPr>
        <w:spacing w:before="0" w:beforeAutospacing="0" w:after="0" w:afterAutospacing="0"/>
        <w:contextualSpacing/>
        <w:jc w:val="both"/>
        <w:rPr>
          <w:rFonts w:ascii="Arial" w:hAnsi="Arial" w:cs="Arial"/>
          <w:b/>
          <w:sz w:val="18"/>
          <w:szCs w:val="18"/>
        </w:rPr>
      </w:pPr>
      <w:r w:rsidRPr="00B62F8F">
        <w:rPr>
          <w:rFonts w:ascii="Arial" w:hAnsi="Arial" w:cs="Arial"/>
          <w:b/>
          <w:sz w:val="18"/>
          <w:szCs w:val="18"/>
        </w:rPr>
        <w:t xml:space="preserve">ARGUMENTOS DE DEFENSA DE LA EMPLEADA PÚBLICA: </w:t>
      </w:r>
    </w:p>
    <w:p w:rsidR="00924154" w:rsidRPr="00B62F8F" w:rsidRDefault="00924154" w:rsidP="00924154">
      <w:pPr>
        <w:rPr>
          <w:rFonts w:ascii="Arial" w:hAnsi="Arial" w:cs="Arial"/>
          <w:sz w:val="18"/>
          <w:szCs w:val="18"/>
        </w:rPr>
      </w:pPr>
    </w:p>
    <w:p w:rsidR="00924154" w:rsidRPr="00B62F8F" w:rsidRDefault="00924154" w:rsidP="00924154">
      <w:pPr>
        <w:rPr>
          <w:rFonts w:ascii="Arial" w:hAnsi="Arial" w:cs="Arial"/>
          <w:b/>
          <w:sz w:val="18"/>
          <w:szCs w:val="18"/>
          <w:lang w:val="es-CO" w:eastAsia="es-CO"/>
        </w:rPr>
      </w:pPr>
    </w:p>
    <w:p w:rsidR="00924154" w:rsidRPr="00B62F8F" w:rsidRDefault="00924154" w:rsidP="00924154">
      <w:pPr>
        <w:pStyle w:val="Prrafodelista"/>
        <w:numPr>
          <w:ilvl w:val="0"/>
          <w:numId w:val="3"/>
        </w:numPr>
        <w:spacing w:before="0" w:beforeAutospacing="0" w:after="0" w:afterAutospacing="0"/>
        <w:contextualSpacing/>
        <w:jc w:val="both"/>
        <w:rPr>
          <w:rFonts w:ascii="Arial" w:hAnsi="Arial" w:cs="Arial"/>
          <w:b/>
          <w:sz w:val="18"/>
          <w:szCs w:val="18"/>
        </w:rPr>
      </w:pPr>
      <w:r w:rsidRPr="00B62F8F">
        <w:rPr>
          <w:rFonts w:ascii="Arial" w:hAnsi="Arial" w:cs="Arial"/>
          <w:b/>
          <w:sz w:val="18"/>
          <w:szCs w:val="18"/>
        </w:rPr>
        <w:t xml:space="preserve">CONSIDERACIONES DEL DESPACHO: </w:t>
      </w:r>
    </w:p>
    <w:p w:rsidR="00924154" w:rsidRPr="00B62F8F" w:rsidRDefault="00924154" w:rsidP="00924154">
      <w:pPr>
        <w:rPr>
          <w:rFonts w:ascii="Arial" w:hAnsi="Arial" w:cs="Arial"/>
          <w:sz w:val="18"/>
          <w:szCs w:val="18"/>
          <w:lang w:val="es-CO" w:eastAsia="es-CO"/>
        </w:rPr>
      </w:pPr>
    </w:p>
    <w:p w:rsidR="00924154" w:rsidRPr="00B62F8F" w:rsidRDefault="00924154" w:rsidP="00144DA6">
      <w:pPr>
        <w:rPr>
          <w:rFonts w:ascii="Arial" w:hAnsi="Arial" w:cs="Arial"/>
          <w:color w:val="000000" w:themeColor="text1"/>
          <w:sz w:val="18"/>
          <w:szCs w:val="18"/>
        </w:rPr>
      </w:pPr>
      <w:r w:rsidRPr="00B62F8F">
        <w:rPr>
          <w:rFonts w:ascii="Arial" w:hAnsi="Arial" w:cs="Arial"/>
          <w:color w:val="000000" w:themeColor="text1"/>
          <w:sz w:val="18"/>
          <w:szCs w:val="18"/>
        </w:rPr>
        <w:t xml:space="preserve"> En mérito de lo expuesto, </w:t>
      </w:r>
    </w:p>
    <w:p w:rsidR="00144DA6" w:rsidRPr="00B62F8F" w:rsidRDefault="00144DA6" w:rsidP="00144DA6">
      <w:pPr>
        <w:rPr>
          <w:rFonts w:ascii="Arial" w:hAnsi="Arial" w:cs="Arial"/>
          <w:b/>
          <w:color w:val="000000" w:themeColor="text1"/>
          <w:sz w:val="18"/>
          <w:szCs w:val="18"/>
        </w:rPr>
      </w:pPr>
    </w:p>
    <w:p w:rsidR="00924154" w:rsidRPr="00B62F8F" w:rsidRDefault="00924154" w:rsidP="00144DA6">
      <w:pPr>
        <w:jc w:val="center"/>
        <w:rPr>
          <w:rFonts w:ascii="Arial" w:hAnsi="Arial" w:cs="Arial"/>
          <w:b/>
          <w:color w:val="000000" w:themeColor="text1"/>
          <w:sz w:val="18"/>
          <w:szCs w:val="18"/>
        </w:rPr>
      </w:pPr>
      <w:r w:rsidRPr="00B62F8F">
        <w:rPr>
          <w:rFonts w:ascii="Arial" w:hAnsi="Arial" w:cs="Arial"/>
          <w:b/>
          <w:color w:val="000000" w:themeColor="text1"/>
          <w:sz w:val="18"/>
          <w:szCs w:val="18"/>
        </w:rPr>
        <w:t>R E S U E L V E:</w:t>
      </w:r>
    </w:p>
    <w:p w:rsidR="00924154" w:rsidRPr="00B62F8F" w:rsidRDefault="00924154" w:rsidP="00924154">
      <w:pPr>
        <w:jc w:val="both"/>
        <w:rPr>
          <w:rFonts w:ascii="Arial" w:hAnsi="Arial" w:cs="Arial"/>
          <w:b/>
          <w:color w:val="000000" w:themeColor="text1"/>
          <w:sz w:val="18"/>
          <w:szCs w:val="18"/>
        </w:rPr>
      </w:pPr>
    </w:p>
    <w:p w:rsidR="00924154" w:rsidRPr="00B62F8F" w:rsidRDefault="00924154" w:rsidP="00924154">
      <w:pPr>
        <w:ind w:left="2832" w:hanging="2832"/>
        <w:jc w:val="both"/>
        <w:rPr>
          <w:rFonts w:ascii="Arial" w:hAnsi="Arial" w:cs="Arial"/>
          <w:color w:val="000000" w:themeColor="text1"/>
          <w:sz w:val="18"/>
          <w:szCs w:val="18"/>
        </w:rPr>
      </w:pPr>
      <w:r w:rsidRPr="00B62F8F">
        <w:rPr>
          <w:rFonts w:ascii="Arial" w:hAnsi="Arial" w:cs="Arial"/>
          <w:b/>
          <w:color w:val="000000" w:themeColor="text1"/>
          <w:sz w:val="18"/>
          <w:szCs w:val="18"/>
        </w:rPr>
        <w:t>ARTÍCULO PRIMERO:</w:t>
      </w:r>
      <w:r w:rsidRPr="00B62F8F">
        <w:rPr>
          <w:rFonts w:ascii="Arial" w:hAnsi="Arial" w:cs="Arial"/>
          <w:color w:val="000000" w:themeColor="text1"/>
          <w:sz w:val="18"/>
          <w:szCs w:val="18"/>
        </w:rPr>
        <w:t xml:space="preserve"> </w:t>
      </w:r>
      <w:r w:rsidRPr="00B62F8F">
        <w:rPr>
          <w:rFonts w:ascii="Arial" w:hAnsi="Arial" w:cs="Arial"/>
          <w:color w:val="000000" w:themeColor="text1"/>
          <w:sz w:val="18"/>
          <w:szCs w:val="18"/>
        </w:rPr>
        <w:tab/>
        <w:t>DECLARAR LA VACANCIA DEFINITIVA del empleo ________, grado de remuneración _______, de la planta de personal de la Universidad del Tolima por abandono injustificado del cargo por parte del (la) empleado (a) público (a) _________, identificado (a)  con cédula de ciudadanía _____, conforme los hechos y fundamentos expuestos en el presente acto administrativo.</w:t>
      </w:r>
    </w:p>
    <w:p w:rsidR="00924154" w:rsidRPr="00B62F8F" w:rsidRDefault="00924154" w:rsidP="00924154">
      <w:pPr>
        <w:ind w:left="2832" w:hanging="2832"/>
        <w:jc w:val="both"/>
        <w:rPr>
          <w:rFonts w:ascii="Arial" w:hAnsi="Arial" w:cs="Arial"/>
          <w:color w:val="000000" w:themeColor="text1"/>
          <w:sz w:val="18"/>
          <w:szCs w:val="18"/>
        </w:rPr>
      </w:pPr>
    </w:p>
    <w:p w:rsidR="00924154" w:rsidRPr="00B62F8F" w:rsidRDefault="00924154" w:rsidP="00924154">
      <w:pPr>
        <w:ind w:left="2832" w:hanging="2832"/>
        <w:jc w:val="both"/>
        <w:rPr>
          <w:rFonts w:ascii="Arial" w:hAnsi="Arial" w:cs="Arial"/>
          <w:color w:val="000000" w:themeColor="text1"/>
          <w:sz w:val="18"/>
          <w:szCs w:val="18"/>
        </w:rPr>
      </w:pPr>
      <w:r w:rsidRPr="00B62F8F">
        <w:rPr>
          <w:rFonts w:ascii="Arial" w:hAnsi="Arial" w:cs="Arial"/>
          <w:b/>
          <w:color w:val="000000" w:themeColor="text1"/>
          <w:sz w:val="18"/>
          <w:szCs w:val="18"/>
        </w:rPr>
        <w:t>ARTICULO SEGUNDO:</w:t>
      </w:r>
      <w:r w:rsidRPr="00B62F8F">
        <w:rPr>
          <w:rFonts w:ascii="Arial" w:hAnsi="Arial" w:cs="Arial"/>
          <w:color w:val="000000" w:themeColor="text1"/>
          <w:sz w:val="18"/>
          <w:szCs w:val="18"/>
        </w:rPr>
        <w:t xml:space="preserve"> </w:t>
      </w:r>
      <w:r w:rsidRPr="00B62F8F">
        <w:rPr>
          <w:rFonts w:ascii="Arial" w:hAnsi="Arial" w:cs="Arial"/>
          <w:color w:val="000000" w:themeColor="text1"/>
          <w:sz w:val="18"/>
          <w:szCs w:val="18"/>
        </w:rPr>
        <w:tab/>
        <w:t xml:space="preserve">RETIRAR del servicio activo de la planta de personal de la Universidad del Tolima a al señor ________  identificado con cédula de ciudadanía ______, vinculado en provisionalidad en un cargo de carrera administrativa de la planta de personal de la Universidad del Tolima mediante Resolución ______, para ocupar el cargo de ______ del  nivel ______, grado de remuneración __, sustentado </w:t>
      </w:r>
      <w:r w:rsidRPr="00B62F8F">
        <w:rPr>
          <w:rFonts w:ascii="Arial" w:hAnsi="Arial" w:cs="Arial"/>
          <w:color w:val="000000" w:themeColor="text1"/>
          <w:sz w:val="18"/>
          <w:szCs w:val="18"/>
        </w:rPr>
        <w:tab/>
        <w:t xml:space="preserve">en los hechos esbozados y fundamentos esbozados en el presente Acto Administrativo. </w:t>
      </w:r>
    </w:p>
    <w:p w:rsidR="00924154" w:rsidRPr="00B62F8F" w:rsidRDefault="00924154" w:rsidP="00924154">
      <w:pPr>
        <w:ind w:left="2832" w:hanging="2832"/>
        <w:jc w:val="both"/>
        <w:rPr>
          <w:rFonts w:ascii="Arial" w:hAnsi="Arial" w:cs="Arial"/>
          <w:color w:val="000000" w:themeColor="text1"/>
          <w:sz w:val="18"/>
          <w:szCs w:val="18"/>
        </w:rPr>
      </w:pPr>
    </w:p>
    <w:p w:rsidR="00924154" w:rsidRPr="00B62F8F" w:rsidRDefault="00924154" w:rsidP="00924154">
      <w:pPr>
        <w:ind w:left="2832" w:hanging="2832"/>
        <w:jc w:val="both"/>
        <w:rPr>
          <w:rFonts w:ascii="Arial" w:hAnsi="Arial" w:cs="Arial"/>
          <w:color w:val="000000" w:themeColor="text1"/>
          <w:sz w:val="18"/>
          <w:szCs w:val="18"/>
        </w:rPr>
      </w:pPr>
      <w:r w:rsidRPr="00B62F8F">
        <w:rPr>
          <w:rFonts w:ascii="Arial" w:hAnsi="Arial" w:cs="Arial"/>
          <w:b/>
          <w:color w:val="000000" w:themeColor="text1"/>
          <w:sz w:val="18"/>
          <w:szCs w:val="18"/>
        </w:rPr>
        <w:t>ARTICULO TERCERO:</w:t>
      </w:r>
      <w:r w:rsidRPr="00B62F8F">
        <w:rPr>
          <w:rFonts w:ascii="Arial" w:hAnsi="Arial" w:cs="Arial"/>
          <w:color w:val="000000" w:themeColor="text1"/>
          <w:sz w:val="18"/>
          <w:szCs w:val="18"/>
        </w:rPr>
        <w:tab/>
        <w:t xml:space="preserve">NOTIFICAR PERSONALMENTE a al señor __________ el contenido del presente proveído, enviando citación a la dirección ________, correo electrónico _________ , haciéndole saber igualmente que contra el presente acto administrativo procede el recurso de reposición ante el despacho de Rectoría en los términos señalados por el artículo 87 del Código de Procedimiento Administrativo y de lo Contencioso Administrativo. </w:t>
      </w:r>
    </w:p>
    <w:p w:rsidR="00924154" w:rsidRPr="00B62F8F" w:rsidRDefault="00924154" w:rsidP="00924154">
      <w:pPr>
        <w:ind w:left="2832" w:hanging="2832"/>
        <w:jc w:val="both"/>
        <w:rPr>
          <w:rFonts w:ascii="Arial" w:hAnsi="Arial" w:cs="Arial"/>
          <w:color w:val="000000" w:themeColor="text1"/>
          <w:sz w:val="18"/>
          <w:szCs w:val="18"/>
        </w:rPr>
      </w:pPr>
    </w:p>
    <w:p w:rsidR="00924154" w:rsidRPr="00B62F8F" w:rsidRDefault="00924154" w:rsidP="00924154">
      <w:pPr>
        <w:ind w:left="2832" w:hanging="2832"/>
        <w:jc w:val="both"/>
        <w:rPr>
          <w:rFonts w:ascii="Arial" w:hAnsi="Arial" w:cs="Arial"/>
          <w:color w:val="000000" w:themeColor="text1"/>
          <w:sz w:val="18"/>
          <w:szCs w:val="18"/>
        </w:rPr>
      </w:pPr>
      <w:r w:rsidRPr="00B62F8F">
        <w:rPr>
          <w:rFonts w:ascii="Arial" w:hAnsi="Arial" w:cs="Arial"/>
          <w:b/>
          <w:color w:val="000000" w:themeColor="text1"/>
          <w:sz w:val="18"/>
          <w:szCs w:val="18"/>
        </w:rPr>
        <w:t>ARTICULO CUARTO:</w:t>
      </w:r>
      <w:r w:rsidRPr="00B62F8F">
        <w:rPr>
          <w:rFonts w:ascii="Arial" w:hAnsi="Arial" w:cs="Arial"/>
          <w:color w:val="000000" w:themeColor="text1"/>
          <w:sz w:val="18"/>
          <w:szCs w:val="18"/>
        </w:rPr>
        <w:t xml:space="preserve"> </w:t>
      </w:r>
      <w:r w:rsidRPr="00B62F8F">
        <w:rPr>
          <w:rFonts w:ascii="Arial" w:hAnsi="Arial" w:cs="Arial"/>
          <w:color w:val="000000" w:themeColor="text1"/>
          <w:sz w:val="18"/>
          <w:szCs w:val="18"/>
        </w:rPr>
        <w:tab/>
        <w:t xml:space="preserve">REMÍTASE copia de la presente Resolución a la División de Relaciones Laborales y Prestacionales y a la Historia Laboral del  señor ________, una vez en firme el presente acto administrativo, remítase copia del mismo a la Oficina de Control Interno Disciplinario de la Universidad del Tolima para lo de su competencia. </w:t>
      </w:r>
    </w:p>
    <w:p w:rsidR="00924154" w:rsidRPr="00B62F8F" w:rsidRDefault="00924154" w:rsidP="00924154">
      <w:pPr>
        <w:pStyle w:val="Textoindependiente"/>
        <w:spacing w:after="0"/>
        <w:ind w:left="2832" w:hanging="2832"/>
        <w:rPr>
          <w:sz w:val="18"/>
          <w:szCs w:val="18"/>
        </w:rPr>
      </w:pPr>
    </w:p>
    <w:p w:rsidR="00924154" w:rsidRPr="00B62F8F" w:rsidRDefault="00924154" w:rsidP="00924154">
      <w:pPr>
        <w:pStyle w:val="Textoindependiente"/>
        <w:spacing w:after="0"/>
        <w:rPr>
          <w:sz w:val="18"/>
          <w:szCs w:val="18"/>
        </w:rPr>
      </w:pPr>
      <w:r w:rsidRPr="00B62F8F">
        <w:rPr>
          <w:sz w:val="18"/>
          <w:szCs w:val="18"/>
        </w:rPr>
        <w:t xml:space="preserve">NOTIFÍQUESE, COMUNÍQUESE Y CÚMPLASE </w:t>
      </w:r>
    </w:p>
    <w:p w:rsidR="00924154" w:rsidRPr="00B62F8F" w:rsidRDefault="00924154" w:rsidP="00924154">
      <w:pPr>
        <w:pStyle w:val="Textoindependiente"/>
        <w:spacing w:after="0"/>
        <w:rPr>
          <w:sz w:val="18"/>
          <w:szCs w:val="18"/>
        </w:rPr>
      </w:pPr>
    </w:p>
    <w:p w:rsidR="00924154" w:rsidRPr="00B62F8F" w:rsidRDefault="00924154" w:rsidP="00924154">
      <w:pPr>
        <w:pStyle w:val="Textoindependiente"/>
        <w:spacing w:after="0"/>
        <w:rPr>
          <w:sz w:val="18"/>
          <w:szCs w:val="18"/>
        </w:rPr>
      </w:pPr>
      <w:r w:rsidRPr="00B62F8F">
        <w:rPr>
          <w:sz w:val="18"/>
          <w:szCs w:val="18"/>
        </w:rPr>
        <w:t xml:space="preserve">Dada en Ibagué, a los ________  </w:t>
      </w:r>
    </w:p>
    <w:p w:rsidR="00924154" w:rsidRPr="00B62F8F" w:rsidRDefault="00924154" w:rsidP="00924154">
      <w:pPr>
        <w:pStyle w:val="Textoindependiente"/>
        <w:spacing w:after="0"/>
        <w:rPr>
          <w:sz w:val="18"/>
          <w:szCs w:val="18"/>
        </w:rPr>
      </w:pPr>
    </w:p>
    <w:p w:rsidR="00924154" w:rsidRPr="00B62F8F" w:rsidRDefault="00924154" w:rsidP="00924154">
      <w:pPr>
        <w:rPr>
          <w:rFonts w:ascii="Arial" w:hAnsi="Arial" w:cs="Arial"/>
          <w:sz w:val="18"/>
          <w:szCs w:val="18"/>
        </w:rPr>
      </w:pPr>
      <w:r w:rsidRPr="00B62F8F">
        <w:rPr>
          <w:rFonts w:ascii="Arial" w:hAnsi="Arial" w:cs="Arial"/>
          <w:sz w:val="18"/>
          <w:szCs w:val="18"/>
        </w:rPr>
        <w:t>El Rector,</w:t>
      </w:r>
    </w:p>
    <w:p w:rsidR="00924154" w:rsidRPr="00B62F8F" w:rsidRDefault="00924154" w:rsidP="00924154">
      <w:pPr>
        <w:rPr>
          <w:rFonts w:ascii="Arial" w:hAnsi="Arial" w:cs="Arial"/>
          <w:sz w:val="18"/>
          <w:szCs w:val="18"/>
        </w:rPr>
      </w:pPr>
    </w:p>
    <w:p w:rsidR="00924154" w:rsidRPr="00B62F8F" w:rsidRDefault="00924154" w:rsidP="00924154">
      <w:pPr>
        <w:jc w:val="center"/>
        <w:rPr>
          <w:rFonts w:ascii="Arial" w:hAnsi="Arial" w:cs="Arial"/>
          <w:b/>
          <w:sz w:val="18"/>
          <w:szCs w:val="18"/>
        </w:rPr>
      </w:pPr>
    </w:p>
    <w:p w:rsidR="00924154" w:rsidRPr="00B62F8F" w:rsidRDefault="00924154" w:rsidP="00924154">
      <w:pPr>
        <w:jc w:val="center"/>
        <w:rPr>
          <w:rFonts w:ascii="Arial" w:hAnsi="Arial" w:cs="Arial"/>
          <w:b/>
          <w:sz w:val="18"/>
          <w:szCs w:val="18"/>
        </w:rPr>
      </w:pPr>
    </w:p>
    <w:p w:rsidR="00924154" w:rsidRPr="00B62F8F" w:rsidRDefault="00924154" w:rsidP="00924154">
      <w:pPr>
        <w:jc w:val="center"/>
        <w:rPr>
          <w:rFonts w:ascii="Arial" w:hAnsi="Arial" w:cs="Arial"/>
          <w:sz w:val="18"/>
          <w:szCs w:val="18"/>
        </w:rPr>
      </w:pPr>
      <w:r w:rsidRPr="00B62F8F">
        <w:rPr>
          <w:rFonts w:ascii="Arial" w:hAnsi="Arial" w:cs="Arial"/>
          <w:b/>
          <w:sz w:val="18"/>
          <w:szCs w:val="18"/>
        </w:rPr>
        <w:t>___________________</w:t>
      </w:r>
    </w:p>
    <w:p w:rsidR="00924154" w:rsidRPr="00B62F8F" w:rsidRDefault="00924154" w:rsidP="00924154">
      <w:pPr>
        <w:pStyle w:val="Textoindependiente"/>
        <w:spacing w:after="0"/>
        <w:rPr>
          <w:b/>
          <w:sz w:val="18"/>
          <w:szCs w:val="18"/>
        </w:rPr>
      </w:pPr>
    </w:p>
    <w:p w:rsidR="00924154" w:rsidRPr="00B62F8F" w:rsidRDefault="00924154" w:rsidP="00924154">
      <w:pPr>
        <w:pStyle w:val="Textoindependiente"/>
        <w:spacing w:after="0"/>
        <w:rPr>
          <w:b/>
          <w:sz w:val="18"/>
          <w:szCs w:val="18"/>
        </w:rPr>
      </w:pPr>
      <w:r w:rsidRPr="00B62F8F">
        <w:rPr>
          <w:b/>
          <w:sz w:val="18"/>
          <w:szCs w:val="18"/>
        </w:rPr>
        <w:t>__________________________</w:t>
      </w:r>
      <w:r w:rsidRPr="00B62F8F">
        <w:rPr>
          <w:b/>
          <w:sz w:val="18"/>
          <w:szCs w:val="18"/>
        </w:rPr>
        <w:tab/>
      </w:r>
      <w:r w:rsidRPr="00B62F8F">
        <w:rPr>
          <w:b/>
          <w:sz w:val="18"/>
          <w:szCs w:val="18"/>
        </w:rPr>
        <w:tab/>
      </w:r>
      <w:r w:rsidRPr="00B62F8F">
        <w:rPr>
          <w:b/>
          <w:sz w:val="18"/>
          <w:szCs w:val="18"/>
        </w:rPr>
        <w:tab/>
      </w:r>
      <w:r w:rsidRPr="00B62F8F">
        <w:rPr>
          <w:b/>
          <w:sz w:val="18"/>
          <w:szCs w:val="18"/>
        </w:rPr>
        <w:tab/>
        <w:t>____________________</w:t>
      </w:r>
      <w:r w:rsidRPr="00B62F8F">
        <w:rPr>
          <w:b/>
          <w:sz w:val="18"/>
          <w:szCs w:val="18"/>
        </w:rPr>
        <w:tab/>
      </w:r>
    </w:p>
    <w:p w:rsidR="00B966E9" w:rsidRPr="00B62F8F" w:rsidRDefault="00924154" w:rsidP="00924154">
      <w:pPr>
        <w:pStyle w:val="Textoindependiente"/>
        <w:spacing w:after="0"/>
        <w:rPr>
          <w:sz w:val="18"/>
          <w:szCs w:val="18"/>
        </w:rPr>
      </w:pPr>
      <w:r w:rsidRPr="00B62F8F">
        <w:rPr>
          <w:sz w:val="18"/>
          <w:szCs w:val="18"/>
        </w:rPr>
        <w:t>Jefe División Relaciones Laborales y Prestacionales</w:t>
      </w:r>
      <w:r w:rsidRPr="00B62F8F">
        <w:rPr>
          <w:sz w:val="18"/>
          <w:szCs w:val="18"/>
        </w:rPr>
        <w:tab/>
      </w:r>
      <w:r w:rsidRPr="00B62F8F">
        <w:rPr>
          <w:sz w:val="18"/>
          <w:szCs w:val="18"/>
        </w:rPr>
        <w:tab/>
        <w:t>Asesor Jurídico</w:t>
      </w:r>
    </w:p>
    <w:sectPr w:rsidR="00B966E9" w:rsidRPr="00B62F8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CC" w:rsidRDefault="007E54CC" w:rsidP="00592505">
      <w:r>
        <w:separator/>
      </w:r>
    </w:p>
  </w:endnote>
  <w:endnote w:type="continuationSeparator" w:id="0">
    <w:p w:rsidR="007E54CC" w:rsidRDefault="007E54CC" w:rsidP="0059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7" w:rsidRDefault="001A24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7" w:rsidRDefault="001A24A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7" w:rsidRDefault="001A24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CC" w:rsidRDefault="007E54CC" w:rsidP="00592505">
      <w:r>
        <w:separator/>
      </w:r>
    </w:p>
  </w:footnote>
  <w:footnote w:type="continuationSeparator" w:id="0">
    <w:p w:rsidR="007E54CC" w:rsidRDefault="007E54CC" w:rsidP="00592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7" w:rsidRDefault="001A24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272"/>
      <w:gridCol w:w="5085"/>
      <w:gridCol w:w="2435"/>
    </w:tblGrid>
    <w:tr w:rsidR="00592505" w:rsidRPr="00610CE1" w:rsidTr="00946C7E">
      <w:trPr>
        <w:cantSplit/>
        <w:trHeight w:val="315"/>
      </w:trPr>
      <w:tc>
        <w:tcPr>
          <w:tcW w:w="723" w:type="pct"/>
          <w:vMerge w:val="restart"/>
          <w:vAlign w:val="center"/>
        </w:tcPr>
        <w:p w:rsidR="00592505" w:rsidRPr="00610CE1" w:rsidRDefault="00592505" w:rsidP="00592505">
          <w:pPr>
            <w:ind w:right="360"/>
            <w:jc w:val="center"/>
            <w:rPr>
              <w:rFonts w:ascii="Segoe UI" w:hAnsi="Segoe UI" w:cs="Segoe UI"/>
              <w:noProof/>
              <w:sz w:val="14"/>
              <w:szCs w:val="14"/>
            </w:rPr>
          </w:pPr>
          <w:r w:rsidRPr="00610CE1">
            <w:rPr>
              <w:rFonts w:ascii="Segoe UI" w:hAnsi="Segoe UI" w:cs="Segoe UI"/>
              <w:noProof/>
              <w:sz w:val="14"/>
              <w:szCs w:val="14"/>
              <w:lang w:val="es-CO" w:eastAsia="es-CO"/>
            </w:rPr>
            <w:drawing>
              <wp:inline distT="0" distB="0" distL="0" distR="0" wp14:anchorId="46A16AEE" wp14:editId="39900CBF">
                <wp:extent cx="723900" cy="825246"/>
                <wp:effectExtent l="0" t="0" r="0" b="0"/>
                <wp:docPr id="2" name="Imagen 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26" cy="837930"/>
                        </a:xfrm>
                        <a:prstGeom prst="rect">
                          <a:avLst/>
                        </a:prstGeom>
                        <a:noFill/>
                        <a:ln>
                          <a:noFill/>
                        </a:ln>
                      </pic:spPr>
                    </pic:pic>
                  </a:graphicData>
                </a:graphic>
              </wp:inline>
            </w:drawing>
          </w:r>
        </w:p>
      </w:tc>
      <w:tc>
        <w:tcPr>
          <w:tcW w:w="2892" w:type="pct"/>
          <w:vMerge w:val="restart"/>
          <w:vAlign w:val="center"/>
        </w:tcPr>
        <w:p w:rsidR="00592505" w:rsidRPr="00946C7E" w:rsidRDefault="00592505" w:rsidP="00592505">
          <w:pPr>
            <w:jc w:val="center"/>
            <w:rPr>
              <w:rFonts w:ascii="Arial" w:hAnsi="Arial" w:cs="Arial"/>
              <w:b/>
              <w:caps/>
              <w:noProof/>
              <w:color w:val="006600"/>
              <w:sz w:val="28"/>
              <w:szCs w:val="28"/>
            </w:rPr>
          </w:pPr>
          <w:r w:rsidRPr="00946C7E">
            <w:rPr>
              <w:rFonts w:ascii="Arial" w:hAnsi="Arial" w:cs="Arial"/>
              <w:b/>
              <w:noProof/>
              <w:color w:val="006600"/>
              <w:sz w:val="28"/>
              <w:szCs w:val="28"/>
            </w:rPr>
            <w:t>PROCEDIMIENTO ADMINISTRATIVO POR ABANDONO DEL CARGO</w:t>
          </w:r>
          <w:r w:rsidRPr="00946C7E">
            <w:rPr>
              <w:rFonts w:ascii="Arial" w:hAnsi="Arial" w:cs="Arial"/>
              <w:b/>
              <w:caps/>
              <w:noProof/>
              <w:color w:val="006600"/>
              <w:sz w:val="28"/>
              <w:szCs w:val="28"/>
            </w:rPr>
            <w:t xml:space="preserve"> </w:t>
          </w:r>
        </w:p>
        <w:p w:rsidR="00592505" w:rsidRDefault="00592505" w:rsidP="00592505">
          <w:pPr>
            <w:jc w:val="center"/>
            <w:rPr>
              <w:rFonts w:ascii="Segoe UI" w:hAnsi="Segoe UI" w:cs="Segoe UI"/>
              <w:b/>
              <w:noProof/>
              <w:sz w:val="16"/>
              <w:szCs w:val="16"/>
            </w:rPr>
          </w:pPr>
        </w:p>
        <w:p w:rsidR="00592505" w:rsidRPr="00924154" w:rsidRDefault="00924154" w:rsidP="00592505">
          <w:pPr>
            <w:jc w:val="center"/>
            <w:rPr>
              <w:rFonts w:ascii="Segoe UI" w:hAnsi="Segoe UI" w:cs="Segoe UI"/>
              <w:b/>
              <w:i/>
              <w:noProof/>
              <w:sz w:val="14"/>
              <w:szCs w:val="14"/>
            </w:rPr>
          </w:pPr>
          <w:r w:rsidRPr="001A24A7">
            <w:rPr>
              <w:rFonts w:ascii="Arial" w:hAnsi="Arial" w:cs="Arial"/>
              <w:b/>
              <w:color w:val="FF0000"/>
              <w:sz w:val="24"/>
              <w:lang w:val="es-CO"/>
            </w:rPr>
            <w:t>ACTO ADMINISTRATIVO A TRAVÉS DEL CUAL SE DECLARA LA VACANCIA POR ABANDONO DEL CARGO</w:t>
          </w:r>
          <w:r w:rsidRPr="001A24A7">
            <w:rPr>
              <w:rFonts w:ascii="Segoe UI" w:hAnsi="Segoe UI" w:cs="Segoe UI"/>
              <w:b/>
              <w:i/>
              <w:noProof/>
              <w:color w:val="FF0000"/>
              <w:sz w:val="18"/>
              <w:szCs w:val="14"/>
            </w:rPr>
            <w:t xml:space="preserve"> </w:t>
          </w:r>
        </w:p>
      </w:tc>
      <w:tc>
        <w:tcPr>
          <w:tcW w:w="1385" w:type="pct"/>
          <w:vAlign w:val="center"/>
        </w:tcPr>
        <w:p w:rsidR="00592505" w:rsidRPr="00946C7E" w:rsidRDefault="00946C7E" w:rsidP="00592505">
          <w:pPr>
            <w:jc w:val="center"/>
            <w:rPr>
              <w:rFonts w:ascii="Arial" w:hAnsi="Arial" w:cs="Arial"/>
              <w:noProof/>
              <w:sz w:val="24"/>
              <w:szCs w:val="24"/>
            </w:rPr>
          </w:pPr>
          <w:r w:rsidRPr="00946C7E">
            <w:rPr>
              <w:rFonts w:ascii="Arial" w:hAnsi="Arial" w:cs="Arial"/>
              <w:noProof/>
              <w:sz w:val="24"/>
              <w:szCs w:val="24"/>
              <w:lang w:val="es-ES"/>
            </w:rPr>
            <w:t xml:space="preserve">Página </w:t>
          </w:r>
          <w:r w:rsidRPr="00946C7E">
            <w:rPr>
              <w:rFonts w:ascii="Arial" w:hAnsi="Arial" w:cs="Arial"/>
              <w:b/>
              <w:bCs/>
              <w:noProof/>
              <w:sz w:val="24"/>
              <w:szCs w:val="24"/>
            </w:rPr>
            <w:fldChar w:fldCharType="begin"/>
          </w:r>
          <w:r w:rsidRPr="00946C7E">
            <w:rPr>
              <w:rFonts w:ascii="Arial" w:hAnsi="Arial" w:cs="Arial"/>
              <w:b/>
              <w:bCs/>
              <w:noProof/>
              <w:sz w:val="24"/>
              <w:szCs w:val="24"/>
            </w:rPr>
            <w:instrText>PAGE  \* Arabic  \* MERGEFORMAT</w:instrText>
          </w:r>
          <w:r w:rsidRPr="00946C7E">
            <w:rPr>
              <w:rFonts w:ascii="Arial" w:hAnsi="Arial" w:cs="Arial"/>
              <w:b/>
              <w:bCs/>
              <w:noProof/>
              <w:sz w:val="24"/>
              <w:szCs w:val="24"/>
            </w:rPr>
            <w:fldChar w:fldCharType="separate"/>
          </w:r>
          <w:r w:rsidR="00756E4B" w:rsidRPr="00756E4B">
            <w:rPr>
              <w:rFonts w:ascii="Arial" w:hAnsi="Arial" w:cs="Arial"/>
              <w:b/>
              <w:bCs/>
              <w:noProof/>
              <w:sz w:val="24"/>
              <w:szCs w:val="24"/>
              <w:lang w:val="es-ES"/>
            </w:rPr>
            <w:t>1</w:t>
          </w:r>
          <w:r w:rsidRPr="00946C7E">
            <w:rPr>
              <w:rFonts w:ascii="Arial" w:hAnsi="Arial" w:cs="Arial"/>
              <w:b/>
              <w:bCs/>
              <w:noProof/>
              <w:sz w:val="24"/>
              <w:szCs w:val="24"/>
            </w:rPr>
            <w:fldChar w:fldCharType="end"/>
          </w:r>
          <w:r w:rsidRPr="00946C7E">
            <w:rPr>
              <w:rFonts w:ascii="Arial" w:hAnsi="Arial" w:cs="Arial"/>
              <w:noProof/>
              <w:sz w:val="24"/>
              <w:szCs w:val="24"/>
              <w:lang w:val="es-ES"/>
            </w:rPr>
            <w:t xml:space="preserve"> de </w:t>
          </w:r>
          <w:r w:rsidRPr="00946C7E">
            <w:rPr>
              <w:rFonts w:ascii="Arial" w:hAnsi="Arial" w:cs="Arial"/>
              <w:b/>
              <w:bCs/>
              <w:noProof/>
              <w:sz w:val="24"/>
              <w:szCs w:val="24"/>
            </w:rPr>
            <w:fldChar w:fldCharType="begin"/>
          </w:r>
          <w:r w:rsidRPr="00946C7E">
            <w:rPr>
              <w:rFonts w:ascii="Arial" w:hAnsi="Arial" w:cs="Arial"/>
              <w:b/>
              <w:bCs/>
              <w:noProof/>
              <w:sz w:val="24"/>
              <w:szCs w:val="24"/>
            </w:rPr>
            <w:instrText>NUMPAGES  \* Arabic  \* MERGEFORMAT</w:instrText>
          </w:r>
          <w:r w:rsidRPr="00946C7E">
            <w:rPr>
              <w:rFonts w:ascii="Arial" w:hAnsi="Arial" w:cs="Arial"/>
              <w:b/>
              <w:bCs/>
              <w:noProof/>
              <w:sz w:val="24"/>
              <w:szCs w:val="24"/>
            </w:rPr>
            <w:fldChar w:fldCharType="separate"/>
          </w:r>
          <w:r w:rsidR="00756E4B" w:rsidRPr="00756E4B">
            <w:rPr>
              <w:rFonts w:ascii="Arial" w:hAnsi="Arial" w:cs="Arial"/>
              <w:b/>
              <w:bCs/>
              <w:noProof/>
              <w:sz w:val="24"/>
              <w:szCs w:val="24"/>
              <w:lang w:val="es-ES"/>
            </w:rPr>
            <w:t>2</w:t>
          </w:r>
          <w:r w:rsidRPr="00946C7E">
            <w:rPr>
              <w:rFonts w:ascii="Arial" w:hAnsi="Arial" w:cs="Arial"/>
              <w:b/>
              <w:bCs/>
              <w:noProof/>
              <w:sz w:val="24"/>
              <w:szCs w:val="24"/>
            </w:rPr>
            <w:fldChar w:fldCharType="end"/>
          </w:r>
        </w:p>
      </w:tc>
    </w:tr>
    <w:tr w:rsidR="00592505" w:rsidRPr="00610CE1" w:rsidTr="00946C7E">
      <w:trPr>
        <w:cantSplit/>
        <w:trHeight w:val="315"/>
      </w:trPr>
      <w:tc>
        <w:tcPr>
          <w:tcW w:w="723" w:type="pct"/>
          <w:vMerge/>
          <w:vAlign w:val="center"/>
        </w:tcPr>
        <w:p w:rsidR="00592505" w:rsidRPr="00610CE1" w:rsidRDefault="00592505" w:rsidP="00592505">
          <w:pPr>
            <w:ind w:right="360"/>
            <w:jc w:val="center"/>
            <w:rPr>
              <w:rFonts w:ascii="Segoe UI" w:hAnsi="Segoe UI" w:cs="Segoe UI"/>
              <w:noProof/>
              <w:sz w:val="14"/>
              <w:szCs w:val="14"/>
              <w:lang w:val="es-CO" w:eastAsia="es-CO"/>
            </w:rPr>
          </w:pPr>
        </w:p>
      </w:tc>
      <w:tc>
        <w:tcPr>
          <w:tcW w:w="2892" w:type="pct"/>
          <w:vMerge/>
          <w:vAlign w:val="center"/>
        </w:tcPr>
        <w:p w:rsidR="00592505" w:rsidRPr="00610CE1" w:rsidRDefault="00592505" w:rsidP="00592505">
          <w:pPr>
            <w:jc w:val="center"/>
            <w:rPr>
              <w:rFonts w:ascii="Segoe UI" w:hAnsi="Segoe UI" w:cs="Segoe UI"/>
              <w:b/>
              <w:caps/>
              <w:noProof/>
              <w:color w:val="008000"/>
              <w:sz w:val="14"/>
              <w:szCs w:val="14"/>
            </w:rPr>
          </w:pPr>
        </w:p>
      </w:tc>
      <w:tc>
        <w:tcPr>
          <w:tcW w:w="1385" w:type="pct"/>
          <w:vAlign w:val="center"/>
        </w:tcPr>
        <w:p w:rsidR="00592505" w:rsidRPr="00946C7E" w:rsidRDefault="00592505" w:rsidP="00592505">
          <w:pPr>
            <w:jc w:val="center"/>
            <w:rPr>
              <w:rFonts w:ascii="Arial" w:hAnsi="Arial" w:cs="Arial"/>
              <w:noProof/>
              <w:sz w:val="24"/>
              <w:szCs w:val="24"/>
            </w:rPr>
          </w:pPr>
          <w:r w:rsidRPr="00946C7E">
            <w:rPr>
              <w:rFonts w:ascii="Arial" w:hAnsi="Arial" w:cs="Arial"/>
              <w:noProof/>
              <w:sz w:val="24"/>
              <w:szCs w:val="24"/>
            </w:rPr>
            <w:t>Código:</w:t>
          </w:r>
          <w:r w:rsidR="00924154">
            <w:rPr>
              <w:rFonts w:ascii="Arial" w:hAnsi="Arial" w:cs="Arial"/>
              <w:noProof/>
              <w:sz w:val="24"/>
              <w:szCs w:val="24"/>
            </w:rPr>
            <w:t xml:space="preserve"> TH-P17-F05</w:t>
          </w:r>
        </w:p>
      </w:tc>
    </w:tr>
    <w:tr w:rsidR="00592505" w:rsidRPr="00610CE1" w:rsidTr="00946C7E">
      <w:trPr>
        <w:cantSplit/>
        <w:trHeight w:val="389"/>
      </w:trPr>
      <w:tc>
        <w:tcPr>
          <w:tcW w:w="723" w:type="pct"/>
          <w:vMerge/>
          <w:vAlign w:val="center"/>
        </w:tcPr>
        <w:p w:rsidR="00592505" w:rsidRPr="00610CE1" w:rsidRDefault="00592505" w:rsidP="00592505">
          <w:pPr>
            <w:jc w:val="center"/>
            <w:rPr>
              <w:rFonts w:ascii="Segoe UI" w:hAnsi="Segoe UI" w:cs="Segoe UI"/>
              <w:noProof/>
              <w:sz w:val="14"/>
              <w:szCs w:val="14"/>
            </w:rPr>
          </w:pPr>
        </w:p>
      </w:tc>
      <w:tc>
        <w:tcPr>
          <w:tcW w:w="2892" w:type="pct"/>
          <w:vMerge/>
          <w:vAlign w:val="center"/>
        </w:tcPr>
        <w:p w:rsidR="00592505" w:rsidRPr="00610CE1" w:rsidRDefault="00592505" w:rsidP="00592505">
          <w:pPr>
            <w:jc w:val="center"/>
            <w:rPr>
              <w:rFonts w:ascii="Segoe UI" w:hAnsi="Segoe UI" w:cs="Segoe UI"/>
              <w:b/>
              <w:noProof/>
              <w:sz w:val="14"/>
              <w:szCs w:val="14"/>
            </w:rPr>
          </w:pPr>
        </w:p>
      </w:tc>
      <w:tc>
        <w:tcPr>
          <w:tcW w:w="1385" w:type="pct"/>
          <w:vAlign w:val="center"/>
        </w:tcPr>
        <w:p w:rsidR="00592505" w:rsidRPr="00946C7E" w:rsidRDefault="00592505" w:rsidP="00592505">
          <w:pPr>
            <w:jc w:val="center"/>
            <w:rPr>
              <w:rFonts w:ascii="Arial" w:hAnsi="Arial" w:cs="Arial"/>
              <w:noProof/>
              <w:sz w:val="24"/>
              <w:szCs w:val="24"/>
            </w:rPr>
          </w:pPr>
          <w:r w:rsidRPr="00946C7E">
            <w:rPr>
              <w:rFonts w:ascii="Arial" w:hAnsi="Arial" w:cs="Arial"/>
              <w:noProof/>
              <w:sz w:val="24"/>
              <w:szCs w:val="24"/>
            </w:rPr>
            <w:t xml:space="preserve">Versión: </w:t>
          </w:r>
          <w:r w:rsidR="00946C7E">
            <w:rPr>
              <w:rFonts w:ascii="Arial" w:hAnsi="Arial" w:cs="Arial"/>
              <w:noProof/>
              <w:sz w:val="24"/>
              <w:szCs w:val="24"/>
            </w:rPr>
            <w:t>01</w:t>
          </w:r>
        </w:p>
      </w:tc>
    </w:tr>
    <w:tr w:rsidR="00592505" w:rsidRPr="00610CE1" w:rsidTr="00946C7E">
      <w:trPr>
        <w:cantSplit/>
        <w:trHeight w:val="424"/>
      </w:trPr>
      <w:tc>
        <w:tcPr>
          <w:tcW w:w="723" w:type="pct"/>
          <w:vMerge/>
          <w:vAlign w:val="center"/>
        </w:tcPr>
        <w:p w:rsidR="00592505" w:rsidRPr="00610CE1" w:rsidRDefault="00592505" w:rsidP="00592505">
          <w:pPr>
            <w:jc w:val="center"/>
            <w:rPr>
              <w:rFonts w:ascii="Segoe UI" w:hAnsi="Segoe UI" w:cs="Segoe UI"/>
              <w:noProof/>
              <w:sz w:val="14"/>
              <w:szCs w:val="14"/>
            </w:rPr>
          </w:pPr>
        </w:p>
      </w:tc>
      <w:tc>
        <w:tcPr>
          <w:tcW w:w="2892" w:type="pct"/>
          <w:vMerge/>
          <w:vAlign w:val="center"/>
        </w:tcPr>
        <w:p w:rsidR="00592505" w:rsidRPr="00610CE1" w:rsidRDefault="00592505" w:rsidP="00592505">
          <w:pPr>
            <w:jc w:val="center"/>
            <w:rPr>
              <w:rFonts w:ascii="Segoe UI" w:hAnsi="Segoe UI" w:cs="Segoe UI"/>
              <w:b/>
              <w:noProof/>
              <w:sz w:val="14"/>
              <w:szCs w:val="14"/>
            </w:rPr>
          </w:pPr>
        </w:p>
      </w:tc>
      <w:tc>
        <w:tcPr>
          <w:tcW w:w="1385" w:type="pct"/>
          <w:vAlign w:val="center"/>
        </w:tcPr>
        <w:p w:rsidR="00592505" w:rsidRPr="00946C7E" w:rsidRDefault="00592505" w:rsidP="00592505">
          <w:pPr>
            <w:jc w:val="center"/>
            <w:rPr>
              <w:rFonts w:ascii="Arial" w:hAnsi="Arial" w:cs="Arial"/>
              <w:b/>
              <w:noProof/>
              <w:sz w:val="24"/>
              <w:szCs w:val="24"/>
            </w:rPr>
          </w:pPr>
          <w:r w:rsidRPr="00946C7E">
            <w:rPr>
              <w:rFonts w:ascii="Arial" w:hAnsi="Arial" w:cs="Arial"/>
              <w:noProof/>
              <w:sz w:val="24"/>
              <w:szCs w:val="24"/>
            </w:rPr>
            <w:t>Fecha Aprobación</w:t>
          </w:r>
          <w:r w:rsidRPr="00946C7E">
            <w:rPr>
              <w:rFonts w:ascii="Arial" w:hAnsi="Arial" w:cs="Arial"/>
              <w:b/>
              <w:noProof/>
              <w:sz w:val="24"/>
              <w:szCs w:val="24"/>
            </w:rPr>
            <w:t>:</w:t>
          </w:r>
        </w:p>
        <w:p w:rsidR="00592505" w:rsidRPr="00946C7E" w:rsidRDefault="001A24A7" w:rsidP="00592505">
          <w:pPr>
            <w:jc w:val="center"/>
            <w:rPr>
              <w:rFonts w:ascii="Arial" w:hAnsi="Arial" w:cs="Arial"/>
              <w:noProof/>
              <w:sz w:val="24"/>
              <w:szCs w:val="24"/>
            </w:rPr>
          </w:pPr>
          <w:r>
            <w:rPr>
              <w:rFonts w:ascii="Arial" w:hAnsi="Arial" w:cs="Arial"/>
              <w:noProof/>
              <w:sz w:val="24"/>
              <w:szCs w:val="24"/>
            </w:rPr>
            <w:t>15</w:t>
          </w:r>
          <w:r w:rsidR="00946C7E">
            <w:rPr>
              <w:rFonts w:ascii="Arial" w:hAnsi="Arial" w:cs="Arial"/>
              <w:noProof/>
              <w:sz w:val="24"/>
              <w:szCs w:val="24"/>
            </w:rPr>
            <w:t>-03-2021</w:t>
          </w:r>
        </w:p>
      </w:tc>
    </w:tr>
  </w:tbl>
  <w:p w:rsidR="00592505" w:rsidRDefault="00592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7" w:rsidRDefault="001A24A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6481D"/>
    <w:multiLevelType w:val="multilevel"/>
    <w:tmpl w:val="E7540AC8"/>
    <w:lvl w:ilvl="0">
      <w:start w:val="1"/>
      <w:numFmt w:val="upperRoman"/>
      <w:lvlText w:val="%1."/>
      <w:lvlJc w:val="left"/>
      <w:pPr>
        <w:ind w:left="436" w:hanging="720"/>
      </w:pPr>
      <w:rPr>
        <w:rFonts w:hint="default"/>
      </w:rPr>
    </w:lvl>
    <w:lvl w:ilvl="1">
      <w:start w:val="2"/>
      <w:numFmt w:val="decimal"/>
      <w:isLgl/>
      <w:lvlText w:val="%1.%2."/>
      <w:lvlJc w:val="left"/>
      <w:pPr>
        <w:ind w:left="91" w:hanging="375"/>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436" w:hanging="720"/>
      </w:pPr>
      <w:rPr>
        <w:rFonts w:hint="default"/>
        <w:b/>
      </w:rPr>
    </w:lvl>
    <w:lvl w:ilvl="4">
      <w:start w:val="1"/>
      <w:numFmt w:val="decimal"/>
      <w:isLgl/>
      <w:lvlText w:val="%1.%2.%3.%4.%5."/>
      <w:lvlJc w:val="left"/>
      <w:pPr>
        <w:ind w:left="796" w:hanging="1080"/>
      </w:pPr>
      <w:rPr>
        <w:rFonts w:hint="default"/>
        <w:b/>
      </w:rPr>
    </w:lvl>
    <w:lvl w:ilvl="5">
      <w:start w:val="1"/>
      <w:numFmt w:val="decimal"/>
      <w:isLgl/>
      <w:lvlText w:val="%1.%2.%3.%4.%5.%6."/>
      <w:lvlJc w:val="left"/>
      <w:pPr>
        <w:ind w:left="796" w:hanging="1080"/>
      </w:pPr>
      <w:rPr>
        <w:rFonts w:hint="default"/>
        <w:b/>
      </w:rPr>
    </w:lvl>
    <w:lvl w:ilvl="6">
      <w:start w:val="1"/>
      <w:numFmt w:val="decimal"/>
      <w:isLgl/>
      <w:lvlText w:val="%1.%2.%3.%4.%5.%6.%7."/>
      <w:lvlJc w:val="left"/>
      <w:pPr>
        <w:ind w:left="1156" w:hanging="1440"/>
      </w:pPr>
      <w:rPr>
        <w:rFonts w:hint="default"/>
        <w:b/>
      </w:rPr>
    </w:lvl>
    <w:lvl w:ilvl="7">
      <w:start w:val="1"/>
      <w:numFmt w:val="decimal"/>
      <w:isLgl/>
      <w:lvlText w:val="%1.%2.%3.%4.%5.%6.%7.%8."/>
      <w:lvlJc w:val="left"/>
      <w:pPr>
        <w:ind w:left="1156" w:hanging="1440"/>
      </w:pPr>
      <w:rPr>
        <w:rFonts w:hint="default"/>
        <w:b/>
      </w:rPr>
    </w:lvl>
    <w:lvl w:ilvl="8">
      <w:start w:val="1"/>
      <w:numFmt w:val="decimal"/>
      <w:isLgl/>
      <w:lvlText w:val="%1.%2.%3.%4.%5.%6.%7.%8.%9."/>
      <w:lvlJc w:val="left"/>
      <w:pPr>
        <w:ind w:left="1516" w:hanging="1800"/>
      </w:pPr>
      <w:rPr>
        <w:rFonts w:hint="default"/>
        <w:b/>
      </w:rPr>
    </w:lvl>
  </w:abstractNum>
  <w:abstractNum w:abstractNumId="1" w15:restartNumberingAfterBreak="0">
    <w:nsid w:val="4D48768D"/>
    <w:multiLevelType w:val="hybridMultilevel"/>
    <w:tmpl w:val="B3C4D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666A05"/>
    <w:multiLevelType w:val="hybridMultilevel"/>
    <w:tmpl w:val="5DC6DE66"/>
    <w:lvl w:ilvl="0" w:tplc="2B3279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05"/>
    <w:rsid w:val="00027399"/>
    <w:rsid w:val="00144DA6"/>
    <w:rsid w:val="001A24A7"/>
    <w:rsid w:val="001D22A1"/>
    <w:rsid w:val="001D5BDC"/>
    <w:rsid w:val="003F7747"/>
    <w:rsid w:val="004357F5"/>
    <w:rsid w:val="00440604"/>
    <w:rsid w:val="0055602C"/>
    <w:rsid w:val="00592505"/>
    <w:rsid w:val="00683297"/>
    <w:rsid w:val="00693E40"/>
    <w:rsid w:val="00756E4B"/>
    <w:rsid w:val="007C215D"/>
    <w:rsid w:val="007E54CC"/>
    <w:rsid w:val="00924154"/>
    <w:rsid w:val="00946C7E"/>
    <w:rsid w:val="00AF4779"/>
    <w:rsid w:val="00B62F8F"/>
    <w:rsid w:val="00B75439"/>
    <w:rsid w:val="00C83902"/>
    <w:rsid w:val="00CA2023"/>
    <w:rsid w:val="00DA1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B8181-0C02-4A9D-8375-83F358A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0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Párrafo de lista1,Bullets,Elabora,Normal 3,Bolita,Párrafo de lista21,BOLA,Segundo nivel de viñetas,List Paragraph1,List Paragraph 1,Ha,HOJA,Párrafo de lista4,BOLADEF,Párrafo de lista3,Nivel 1 OS,Guión,List Paragraph"/>
    <w:basedOn w:val="Normal"/>
    <w:link w:val="PrrafodelistaCar"/>
    <w:uiPriority w:val="34"/>
    <w:qFormat/>
    <w:rsid w:val="00592505"/>
    <w:pPr>
      <w:spacing w:before="100" w:beforeAutospacing="1" w:after="100" w:afterAutospacing="1"/>
    </w:pPr>
    <w:rPr>
      <w:sz w:val="24"/>
      <w:szCs w:val="24"/>
      <w:lang w:val="es-CO" w:eastAsia="es-CO"/>
    </w:rPr>
  </w:style>
  <w:style w:type="character" w:styleId="Refdenotaalpie">
    <w:name w:val="footnote reference"/>
    <w:aliases w:val="Texto de nota al pie,referencia nota al pie,Ref,de nota al pie,FC,Appel note de bas de p,Footnotes refss,Appel note de bas de page,Ref. de nota al pie 2,Pie de Página,Footnote number,f,texto de nota al pie Car Car Car2"/>
    <w:uiPriority w:val="99"/>
    <w:rsid w:val="00592505"/>
    <w:rPr>
      <w:vertAlign w:val="superscript"/>
    </w:rPr>
  </w:style>
  <w:style w:type="character" w:customStyle="1" w:styleId="PrrafodelistaCar">
    <w:name w:val="Párrafo de lista Car"/>
    <w:aliases w:val="List Car,titulo 3 Car,Párrafo de lista1 Car,Bullets Car,Elabora Car,Normal 3 Car,Bolita Car,Párrafo de lista21 Car,BOLA Car,Segundo nivel de viñetas Car,List Paragraph1 Car,List Paragraph 1 Car,Ha Car,HOJA Car,Párrafo de lista4 Car"/>
    <w:link w:val="Prrafodelista"/>
    <w:uiPriority w:val="34"/>
    <w:locked/>
    <w:rsid w:val="00592505"/>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92505"/>
    <w:pPr>
      <w:tabs>
        <w:tab w:val="center" w:pos="4419"/>
        <w:tab w:val="right" w:pos="8838"/>
      </w:tabs>
    </w:pPr>
  </w:style>
  <w:style w:type="character" w:customStyle="1" w:styleId="EncabezadoCar">
    <w:name w:val="Encabezado Car"/>
    <w:basedOn w:val="Fuentedeprrafopredeter"/>
    <w:link w:val="Encabezado"/>
    <w:uiPriority w:val="99"/>
    <w:rsid w:val="0059250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92505"/>
    <w:pPr>
      <w:tabs>
        <w:tab w:val="center" w:pos="4419"/>
        <w:tab w:val="right" w:pos="8838"/>
      </w:tabs>
    </w:pPr>
  </w:style>
  <w:style w:type="character" w:customStyle="1" w:styleId="PiedepginaCar">
    <w:name w:val="Pie de página Car"/>
    <w:basedOn w:val="Fuentedeprrafopredeter"/>
    <w:link w:val="Piedepgina"/>
    <w:uiPriority w:val="99"/>
    <w:rsid w:val="0059250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924154"/>
    <w:pPr>
      <w:spacing w:after="120"/>
      <w:jc w:val="both"/>
    </w:pPr>
    <w:rPr>
      <w:rFonts w:ascii="Arial" w:hAnsi="Arial" w:cs="Arial"/>
      <w:sz w:val="24"/>
      <w:szCs w:val="24"/>
      <w:lang w:val="es-ES"/>
    </w:rPr>
  </w:style>
  <w:style w:type="character" w:customStyle="1" w:styleId="TextoindependienteCar">
    <w:name w:val="Texto independiente Car"/>
    <w:basedOn w:val="Fuentedeprrafopredeter"/>
    <w:link w:val="Textoindependiente"/>
    <w:uiPriority w:val="99"/>
    <w:rsid w:val="00924154"/>
    <w:rPr>
      <w:rFonts w:ascii="Arial" w:eastAsia="Times New Roman" w:hAnsi="Arial" w:cs="Arial"/>
      <w:sz w:val="24"/>
      <w:szCs w:val="24"/>
      <w:lang w:val="es-ES" w:eastAsia="es-ES"/>
    </w:rPr>
  </w:style>
  <w:style w:type="paragraph" w:styleId="Sinespaciado">
    <w:name w:val="No Spacing"/>
    <w:uiPriority w:val="1"/>
    <w:qFormat/>
    <w:rsid w:val="00924154"/>
    <w:pPr>
      <w:spacing w:after="0" w:line="240" w:lineRule="auto"/>
      <w:jc w:val="both"/>
    </w:pPr>
    <w:rPr>
      <w:rFonts w:ascii="Arial" w:eastAsia="Times New Roman" w:hAnsi="Arial" w:cs="Arial"/>
      <w:sz w:val="24"/>
      <w:szCs w:val="24"/>
      <w:lang w:val="es-ES" w:eastAsia="es-ES"/>
    </w:rPr>
  </w:style>
  <w:style w:type="character" w:styleId="Hipervnculo">
    <w:name w:val="Hyperlink"/>
    <w:uiPriority w:val="99"/>
    <w:unhideWhenUsed/>
    <w:rsid w:val="00924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6286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EE7E-CBF3-41B2-AA94-77170094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Fernanda Ortiz Cardozo</dc:creator>
  <cp:keywords/>
  <dc:description/>
  <cp:lastModifiedBy>JORGE</cp:lastModifiedBy>
  <cp:revision>2</cp:revision>
  <dcterms:created xsi:type="dcterms:W3CDTF">2021-03-15T19:27:00Z</dcterms:created>
  <dcterms:modified xsi:type="dcterms:W3CDTF">2021-03-15T19:27:00Z</dcterms:modified>
</cp:coreProperties>
</file>