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B47" w:rsidRPr="00C55C1D" w:rsidRDefault="001F2B47" w:rsidP="00C55C1D">
      <w:pPr>
        <w:autoSpaceDE w:val="0"/>
        <w:autoSpaceDN w:val="0"/>
        <w:adjustRightInd w:val="0"/>
        <w:spacing w:line="276" w:lineRule="auto"/>
        <w:jc w:val="center"/>
        <w:rPr>
          <w:rFonts w:ascii="Arial" w:hAnsi="Arial" w:cs="Arial"/>
          <w:b/>
          <w:sz w:val="18"/>
          <w:szCs w:val="18"/>
        </w:rPr>
      </w:pPr>
      <w:r w:rsidRPr="00C55C1D">
        <w:rPr>
          <w:rFonts w:ascii="Arial" w:hAnsi="Arial" w:cs="Arial"/>
          <w:b/>
          <w:sz w:val="18"/>
          <w:szCs w:val="18"/>
        </w:rPr>
        <w:t>RESOLUCIÓN NÚMERO     DE ____</w:t>
      </w:r>
    </w:p>
    <w:p w:rsidR="001F2B47" w:rsidRPr="00C55C1D" w:rsidRDefault="001F2B47" w:rsidP="00C55C1D">
      <w:pPr>
        <w:autoSpaceDE w:val="0"/>
        <w:autoSpaceDN w:val="0"/>
        <w:adjustRightInd w:val="0"/>
        <w:spacing w:line="276" w:lineRule="auto"/>
        <w:jc w:val="center"/>
        <w:rPr>
          <w:rFonts w:ascii="Arial" w:hAnsi="Arial" w:cs="Arial"/>
          <w:b/>
          <w:sz w:val="18"/>
          <w:szCs w:val="18"/>
        </w:rPr>
      </w:pPr>
      <w:bookmarkStart w:id="0" w:name="_GoBack"/>
      <w:bookmarkEnd w:id="0"/>
      <w:r w:rsidRPr="00C55C1D">
        <w:rPr>
          <w:rFonts w:ascii="Arial" w:hAnsi="Arial" w:cs="Arial"/>
          <w:b/>
          <w:sz w:val="18"/>
          <w:szCs w:val="18"/>
        </w:rPr>
        <w:t>(        )</w:t>
      </w:r>
    </w:p>
    <w:p w:rsidR="001F2B47" w:rsidRPr="00C55C1D" w:rsidRDefault="001F2B47" w:rsidP="00C55C1D">
      <w:pPr>
        <w:autoSpaceDE w:val="0"/>
        <w:autoSpaceDN w:val="0"/>
        <w:adjustRightInd w:val="0"/>
        <w:spacing w:line="276" w:lineRule="auto"/>
        <w:jc w:val="center"/>
        <w:rPr>
          <w:rFonts w:ascii="Arial" w:hAnsi="Arial" w:cs="Arial"/>
          <w:b/>
          <w:sz w:val="18"/>
          <w:szCs w:val="18"/>
        </w:rPr>
      </w:pPr>
    </w:p>
    <w:p w:rsidR="001F2B47" w:rsidRPr="00C55C1D" w:rsidRDefault="001F2B47" w:rsidP="00C55C1D">
      <w:pPr>
        <w:autoSpaceDE w:val="0"/>
        <w:autoSpaceDN w:val="0"/>
        <w:adjustRightInd w:val="0"/>
        <w:spacing w:line="276" w:lineRule="auto"/>
        <w:jc w:val="center"/>
        <w:rPr>
          <w:rFonts w:ascii="Arial" w:hAnsi="Arial" w:cs="Arial"/>
          <w:i/>
          <w:sz w:val="18"/>
          <w:szCs w:val="18"/>
        </w:rPr>
      </w:pPr>
      <w:r w:rsidRPr="00C55C1D">
        <w:rPr>
          <w:rFonts w:ascii="Arial" w:hAnsi="Arial" w:cs="Arial"/>
          <w:sz w:val="18"/>
          <w:szCs w:val="18"/>
        </w:rPr>
        <w:t>“</w:t>
      </w:r>
      <w:r w:rsidRPr="00C55C1D">
        <w:rPr>
          <w:rFonts w:ascii="Arial" w:hAnsi="Arial" w:cs="Arial"/>
          <w:i/>
          <w:sz w:val="18"/>
          <w:szCs w:val="18"/>
        </w:rPr>
        <w:t>Por medio de la cual se resuelve un recurso de reposición en contra de la resolución ________</w:t>
      </w:r>
      <w:proofErr w:type="gramStart"/>
      <w:r w:rsidRPr="00C55C1D">
        <w:rPr>
          <w:rFonts w:ascii="Arial" w:hAnsi="Arial" w:cs="Arial"/>
          <w:i/>
          <w:sz w:val="18"/>
          <w:szCs w:val="18"/>
        </w:rPr>
        <w:t>_ ”</w:t>
      </w:r>
      <w:proofErr w:type="gramEnd"/>
    </w:p>
    <w:p w:rsidR="001F2B47" w:rsidRPr="00C55C1D" w:rsidRDefault="001F2B47" w:rsidP="00C55C1D">
      <w:pPr>
        <w:spacing w:line="276" w:lineRule="auto"/>
        <w:ind w:right="-283"/>
        <w:jc w:val="both"/>
        <w:rPr>
          <w:rFonts w:ascii="Arial" w:hAnsi="Arial" w:cs="Arial"/>
          <w:sz w:val="18"/>
          <w:szCs w:val="18"/>
        </w:rPr>
      </w:pPr>
      <w:r w:rsidRPr="00C55C1D">
        <w:rPr>
          <w:rFonts w:ascii="Arial" w:hAnsi="Arial" w:cs="Arial"/>
          <w:sz w:val="18"/>
          <w:szCs w:val="18"/>
        </w:rPr>
        <w:tab/>
      </w:r>
      <w:r w:rsidRPr="00C55C1D">
        <w:rPr>
          <w:rFonts w:ascii="Arial" w:hAnsi="Arial" w:cs="Arial"/>
          <w:sz w:val="18"/>
          <w:szCs w:val="18"/>
        </w:rPr>
        <w:tab/>
      </w:r>
    </w:p>
    <w:p w:rsidR="001F2B47" w:rsidRPr="00C55C1D" w:rsidRDefault="001F2B47" w:rsidP="00C55C1D">
      <w:pPr>
        <w:autoSpaceDE w:val="0"/>
        <w:autoSpaceDN w:val="0"/>
        <w:adjustRightInd w:val="0"/>
        <w:spacing w:line="276" w:lineRule="auto"/>
        <w:ind w:right="-283"/>
        <w:jc w:val="both"/>
        <w:rPr>
          <w:rFonts w:ascii="Arial" w:hAnsi="Arial" w:cs="Arial"/>
          <w:sz w:val="18"/>
          <w:szCs w:val="18"/>
        </w:rPr>
      </w:pPr>
    </w:p>
    <w:p w:rsidR="001F2B47" w:rsidRPr="00C55C1D" w:rsidRDefault="001F2B47" w:rsidP="00C55C1D">
      <w:pPr>
        <w:pStyle w:val="Prrafodelista"/>
        <w:numPr>
          <w:ilvl w:val="0"/>
          <w:numId w:val="1"/>
        </w:numPr>
        <w:autoSpaceDE w:val="0"/>
        <w:autoSpaceDN w:val="0"/>
        <w:adjustRightInd w:val="0"/>
        <w:spacing w:line="276" w:lineRule="auto"/>
        <w:ind w:right="-283"/>
        <w:jc w:val="center"/>
        <w:rPr>
          <w:rFonts w:ascii="Arial" w:hAnsi="Arial" w:cs="Arial"/>
          <w:b/>
          <w:sz w:val="18"/>
          <w:szCs w:val="18"/>
        </w:rPr>
      </w:pPr>
      <w:r w:rsidRPr="00C55C1D">
        <w:rPr>
          <w:rFonts w:ascii="Arial" w:hAnsi="Arial" w:cs="Arial"/>
          <w:b/>
          <w:sz w:val="18"/>
          <w:szCs w:val="18"/>
        </w:rPr>
        <w:t>OBJETO DE LA DECISIÓN.</w:t>
      </w:r>
    </w:p>
    <w:p w:rsidR="001F2B47" w:rsidRPr="00C55C1D" w:rsidRDefault="001F2B47" w:rsidP="00C55C1D">
      <w:pPr>
        <w:autoSpaceDE w:val="0"/>
        <w:autoSpaceDN w:val="0"/>
        <w:adjustRightInd w:val="0"/>
        <w:spacing w:line="276" w:lineRule="auto"/>
        <w:ind w:right="-283"/>
        <w:rPr>
          <w:rFonts w:ascii="Arial" w:hAnsi="Arial" w:cs="Arial"/>
          <w:b/>
          <w:sz w:val="18"/>
          <w:szCs w:val="18"/>
        </w:rPr>
      </w:pPr>
    </w:p>
    <w:p w:rsidR="001F2B47" w:rsidRPr="00C55C1D" w:rsidRDefault="001F2B47" w:rsidP="00C55C1D">
      <w:pPr>
        <w:autoSpaceDE w:val="0"/>
        <w:autoSpaceDN w:val="0"/>
        <w:adjustRightInd w:val="0"/>
        <w:spacing w:line="276" w:lineRule="auto"/>
        <w:ind w:right="-283"/>
        <w:jc w:val="both"/>
        <w:rPr>
          <w:rFonts w:ascii="Arial" w:hAnsi="Arial" w:cs="Arial"/>
          <w:sz w:val="18"/>
          <w:szCs w:val="18"/>
        </w:rPr>
      </w:pPr>
      <w:r w:rsidRPr="00C55C1D">
        <w:rPr>
          <w:rFonts w:ascii="Arial" w:hAnsi="Arial" w:cs="Arial"/>
          <w:sz w:val="18"/>
          <w:szCs w:val="18"/>
        </w:rPr>
        <w:t xml:space="preserve">El Rector de la Universidad del Tolima, procede a resolver el recurso de reposición interpuesto por el señor _________,  el día _____________, contra la resolución __________, mediante el cual se ordenó el descuento sobre el salario del funcionario por la ausencia en la prestación de sus servicios durante los días ____.  </w:t>
      </w:r>
    </w:p>
    <w:p w:rsidR="001F2B47" w:rsidRPr="00C55C1D" w:rsidRDefault="001F2B47" w:rsidP="00C55C1D">
      <w:pPr>
        <w:autoSpaceDE w:val="0"/>
        <w:autoSpaceDN w:val="0"/>
        <w:adjustRightInd w:val="0"/>
        <w:spacing w:line="276" w:lineRule="auto"/>
        <w:ind w:right="-283"/>
        <w:jc w:val="both"/>
        <w:rPr>
          <w:rFonts w:ascii="Arial" w:hAnsi="Arial" w:cs="Arial"/>
          <w:sz w:val="18"/>
          <w:szCs w:val="18"/>
        </w:rPr>
      </w:pPr>
    </w:p>
    <w:p w:rsidR="001F2B47" w:rsidRPr="00C55C1D" w:rsidRDefault="001F2B47" w:rsidP="00C55C1D">
      <w:pPr>
        <w:pStyle w:val="Prrafodelista"/>
        <w:numPr>
          <w:ilvl w:val="0"/>
          <w:numId w:val="1"/>
        </w:numPr>
        <w:autoSpaceDE w:val="0"/>
        <w:autoSpaceDN w:val="0"/>
        <w:adjustRightInd w:val="0"/>
        <w:spacing w:line="276" w:lineRule="auto"/>
        <w:ind w:right="-283"/>
        <w:jc w:val="center"/>
        <w:rPr>
          <w:rFonts w:ascii="Arial" w:hAnsi="Arial" w:cs="Arial"/>
          <w:b/>
          <w:sz w:val="18"/>
          <w:szCs w:val="18"/>
        </w:rPr>
      </w:pPr>
      <w:r w:rsidRPr="00C55C1D">
        <w:rPr>
          <w:rFonts w:ascii="Arial" w:hAnsi="Arial" w:cs="Arial"/>
          <w:b/>
          <w:sz w:val="18"/>
          <w:szCs w:val="18"/>
        </w:rPr>
        <w:t>ANTECEDENTES Y TRÁMITE PRELIMINAR</w:t>
      </w:r>
    </w:p>
    <w:p w:rsidR="001F2B47" w:rsidRPr="00C55C1D" w:rsidRDefault="001F2B47" w:rsidP="00C55C1D">
      <w:pPr>
        <w:pStyle w:val="Prrafodelista"/>
        <w:autoSpaceDE w:val="0"/>
        <w:autoSpaceDN w:val="0"/>
        <w:adjustRightInd w:val="0"/>
        <w:spacing w:line="276" w:lineRule="auto"/>
        <w:ind w:left="1080" w:right="-283"/>
        <w:rPr>
          <w:rFonts w:ascii="Arial" w:hAnsi="Arial" w:cs="Arial"/>
          <w:b/>
          <w:sz w:val="18"/>
          <w:szCs w:val="18"/>
        </w:rPr>
      </w:pPr>
    </w:p>
    <w:p w:rsidR="001F2B47" w:rsidRPr="00C55C1D" w:rsidRDefault="001F2B47" w:rsidP="00C55C1D">
      <w:pPr>
        <w:autoSpaceDE w:val="0"/>
        <w:autoSpaceDN w:val="0"/>
        <w:adjustRightInd w:val="0"/>
        <w:spacing w:line="276" w:lineRule="auto"/>
        <w:ind w:right="-283"/>
        <w:jc w:val="both"/>
        <w:rPr>
          <w:rFonts w:ascii="Arial" w:hAnsi="Arial" w:cs="Arial"/>
          <w:sz w:val="18"/>
          <w:szCs w:val="18"/>
        </w:rPr>
      </w:pPr>
    </w:p>
    <w:p w:rsidR="001F2B47" w:rsidRPr="00C55C1D" w:rsidRDefault="001F2B47" w:rsidP="00C55C1D">
      <w:pPr>
        <w:autoSpaceDE w:val="0"/>
        <w:autoSpaceDN w:val="0"/>
        <w:adjustRightInd w:val="0"/>
        <w:spacing w:line="276" w:lineRule="auto"/>
        <w:ind w:right="-283"/>
        <w:jc w:val="both"/>
        <w:rPr>
          <w:rFonts w:ascii="Arial" w:hAnsi="Arial" w:cs="Arial"/>
          <w:sz w:val="18"/>
          <w:szCs w:val="18"/>
        </w:rPr>
      </w:pPr>
    </w:p>
    <w:p w:rsidR="001F2B47" w:rsidRPr="00C55C1D" w:rsidRDefault="001F2B47" w:rsidP="00C55C1D">
      <w:pPr>
        <w:pStyle w:val="Prrafodelista"/>
        <w:numPr>
          <w:ilvl w:val="0"/>
          <w:numId w:val="1"/>
        </w:numPr>
        <w:spacing w:line="276" w:lineRule="auto"/>
        <w:ind w:right="-283"/>
        <w:jc w:val="center"/>
        <w:rPr>
          <w:rFonts w:ascii="Arial" w:hAnsi="Arial" w:cs="Arial"/>
          <w:b/>
          <w:sz w:val="18"/>
          <w:szCs w:val="18"/>
        </w:rPr>
      </w:pPr>
      <w:r w:rsidRPr="00C55C1D">
        <w:rPr>
          <w:rFonts w:ascii="Arial" w:hAnsi="Arial" w:cs="Arial"/>
          <w:b/>
          <w:sz w:val="18"/>
          <w:szCs w:val="18"/>
        </w:rPr>
        <w:t>ARGUMENTOS DEL  RECURRENTE</w:t>
      </w:r>
    </w:p>
    <w:p w:rsidR="001F2B47" w:rsidRPr="00C55C1D" w:rsidRDefault="001F2B47" w:rsidP="00C55C1D">
      <w:pPr>
        <w:pStyle w:val="Prrafodelista"/>
        <w:spacing w:line="276" w:lineRule="auto"/>
        <w:ind w:left="1416" w:right="-283"/>
        <w:jc w:val="both"/>
        <w:rPr>
          <w:rFonts w:ascii="Arial" w:hAnsi="Arial" w:cs="Arial"/>
          <w:bCs/>
          <w:sz w:val="18"/>
          <w:szCs w:val="18"/>
        </w:rPr>
      </w:pPr>
    </w:p>
    <w:p w:rsidR="001F2B47" w:rsidRPr="00C55C1D" w:rsidRDefault="001F2B47" w:rsidP="00C55C1D">
      <w:pPr>
        <w:spacing w:line="276" w:lineRule="auto"/>
        <w:ind w:right="-283"/>
        <w:jc w:val="both"/>
        <w:rPr>
          <w:rFonts w:ascii="Arial" w:hAnsi="Arial" w:cs="Arial"/>
          <w:bCs/>
          <w:sz w:val="18"/>
          <w:szCs w:val="18"/>
        </w:rPr>
      </w:pPr>
      <w:r w:rsidRPr="00C55C1D">
        <w:rPr>
          <w:rFonts w:ascii="Arial" w:hAnsi="Arial" w:cs="Arial"/>
          <w:bCs/>
          <w:sz w:val="18"/>
          <w:szCs w:val="18"/>
        </w:rPr>
        <w:t>Mediante escrito presentado el ____, el señor ____, interpuso recurso de reposición contra la resolución que ordenó el descuento sobre el salario por ausencia en la prestación de sus servicios, el cual se cita a continuación:</w:t>
      </w:r>
    </w:p>
    <w:p w:rsidR="001F2B47" w:rsidRPr="00C55C1D" w:rsidRDefault="001F2B47" w:rsidP="00C55C1D">
      <w:pPr>
        <w:spacing w:line="276" w:lineRule="auto"/>
        <w:ind w:right="-283"/>
        <w:jc w:val="both"/>
        <w:rPr>
          <w:rFonts w:ascii="Arial" w:hAnsi="Arial" w:cs="Arial"/>
          <w:bCs/>
          <w:i/>
          <w:iCs/>
          <w:sz w:val="18"/>
          <w:szCs w:val="18"/>
        </w:rPr>
      </w:pPr>
    </w:p>
    <w:p w:rsidR="001F2B47" w:rsidRPr="00C55C1D" w:rsidRDefault="001F2B47" w:rsidP="00C55C1D">
      <w:pPr>
        <w:spacing w:line="276" w:lineRule="auto"/>
        <w:ind w:right="-283"/>
        <w:jc w:val="both"/>
        <w:rPr>
          <w:rFonts w:ascii="Arial" w:hAnsi="Arial" w:cs="Arial"/>
          <w:b/>
          <w:sz w:val="18"/>
          <w:szCs w:val="18"/>
          <w:highlight w:val="lightGray"/>
        </w:rPr>
      </w:pPr>
    </w:p>
    <w:p w:rsidR="001F2B47" w:rsidRPr="00C55C1D" w:rsidRDefault="001F2B47" w:rsidP="00C55C1D">
      <w:pPr>
        <w:pStyle w:val="Prrafodelista"/>
        <w:numPr>
          <w:ilvl w:val="0"/>
          <w:numId w:val="1"/>
        </w:numPr>
        <w:spacing w:line="276" w:lineRule="auto"/>
        <w:ind w:right="-283"/>
        <w:jc w:val="center"/>
        <w:rPr>
          <w:rFonts w:ascii="Arial" w:hAnsi="Arial" w:cs="Arial"/>
          <w:b/>
          <w:sz w:val="18"/>
          <w:szCs w:val="18"/>
        </w:rPr>
      </w:pPr>
      <w:r w:rsidRPr="00C55C1D">
        <w:rPr>
          <w:rFonts w:ascii="Arial" w:hAnsi="Arial" w:cs="Arial"/>
          <w:b/>
          <w:sz w:val="18"/>
          <w:szCs w:val="18"/>
        </w:rPr>
        <w:t>CONSIDERACIONES DEL DESPACHO</w:t>
      </w:r>
    </w:p>
    <w:p w:rsidR="001F2B47" w:rsidRPr="00C55C1D" w:rsidRDefault="001F2B47" w:rsidP="00C55C1D">
      <w:pPr>
        <w:spacing w:line="276" w:lineRule="auto"/>
        <w:ind w:right="-283"/>
        <w:jc w:val="both"/>
        <w:rPr>
          <w:rFonts w:ascii="Arial" w:hAnsi="Arial" w:cs="Arial"/>
          <w:b/>
          <w:sz w:val="18"/>
          <w:szCs w:val="18"/>
        </w:rPr>
      </w:pPr>
    </w:p>
    <w:p w:rsidR="001F2B47" w:rsidRPr="00C55C1D" w:rsidRDefault="001F2B47" w:rsidP="00C55C1D">
      <w:pPr>
        <w:spacing w:line="276" w:lineRule="auto"/>
        <w:ind w:right="-283"/>
        <w:jc w:val="both"/>
        <w:rPr>
          <w:rFonts w:ascii="Arial" w:hAnsi="Arial" w:cs="Arial"/>
          <w:b/>
          <w:sz w:val="18"/>
          <w:szCs w:val="18"/>
          <w:lang w:val="es-ES"/>
        </w:rPr>
      </w:pPr>
      <w:r w:rsidRPr="00C55C1D">
        <w:rPr>
          <w:rFonts w:ascii="Arial" w:hAnsi="Arial" w:cs="Arial"/>
          <w:b/>
          <w:sz w:val="18"/>
          <w:szCs w:val="18"/>
        </w:rPr>
        <w:t>1. Competencia</w:t>
      </w:r>
    </w:p>
    <w:p w:rsidR="001F2B47" w:rsidRPr="00C55C1D" w:rsidRDefault="001F2B47" w:rsidP="00C55C1D">
      <w:pPr>
        <w:spacing w:line="276" w:lineRule="auto"/>
        <w:ind w:right="-283"/>
        <w:jc w:val="both"/>
        <w:rPr>
          <w:rFonts w:ascii="Arial" w:hAnsi="Arial" w:cs="Arial"/>
          <w:sz w:val="18"/>
          <w:szCs w:val="18"/>
        </w:rPr>
      </w:pPr>
    </w:p>
    <w:p w:rsidR="001F2B47" w:rsidRPr="00C55C1D" w:rsidRDefault="001F2B47" w:rsidP="00C55C1D">
      <w:pPr>
        <w:spacing w:line="276" w:lineRule="auto"/>
        <w:ind w:right="-283"/>
        <w:jc w:val="both"/>
        <w:rPr>
          <w:rFonts w:ascii="Arial" w:hAnsi="Arial" w:cs="Arial"/>
          <w:b/>
          <w:i/>
          <w:sz w:val="18"/>
          <w:szCs w:val="18"/>
        </w:rPr>
      </w:pPr>
      <w:r w:rsidRPr="00C55C1D">
        <w:rPr>
          <w:rFonts w:ascii="Arial" w:hAnsi="Arial" w:cs="Arial"/>
          <w:b/>
          <w:iCs/>
          <w:sz w:val="18"/>
          <w:szCs w:val="18"/>
        </w:rPr>
        <w:t>2. Análisis de los argumentos del apelante</w:t>
      </w:r>
      <w:r w:rsidRPr="00C55C1D">
        <w:rPr>
          <w:rFonts w:ascii="Arial" w:hAnsi="Arial" w:cs="Arial"/>
          <w:b/>
          <w:i/>
          <w:sz w:val="18"/>
          <w:szCs w:val="18"/>
        </w:rPr>
        <w:t xml:space="preserve"> </w:t>
      </w:r>
    </w:p>
    <w:p w:rsidR="001F2B47" w:rsidRPr="00C55C1D" w:rsidRDefault="001F2B47" w:rsidP="00C55C1D">
      <w:pPr>
        <w:spacing w:line="276" w:lineRule="auto"/>
        <w:ind w:right="-283"/>
        <w:jc w:val="both"/>
        <w:rPr>
          <w:rFonts w:ascii="Arial" w:hAnsi="Arial" w:cs="Arial"/>
          <w:bCs/>
          <w:iCs/>
          <w:sz w:val="18"/>
          <w:szCs w:val="18"/>
        </w:rPr>
      </w:pPr>
    </w:p>
    <w:p w:rsidR="001F2B47" w:rsidRPr="00C55C1D" w:rsidRDefault="001F2B47" w:rsidP="00C55C1D">
      <w:pPr>
        <w:tabs>
          <w:tab w:val="decimal" w:pos="284"/>
        </w:tabs>
        <w:spacing w:line="276" w:lineRule="auto"/>
        <w:ind w:right="-283"/>
        <w:jc w:val="center"/>
        <w:rPr>
          <w:rFonts w:ascii="Arial" w:hAnsi="Arial" w:cs="Arial"/>
          <w:b/>
          <w:color w:val="000000" w:themeColor="text1"/>
          <w:sz w:val="18"/>
          <w:szCs w:val="18"/>
        </w:rPr>
      </w:pPr>
      <w:r w:rsidRPr="00C55C1D">
        <w:rPr>
          <w:rFonts w:ascii="Arial" w:hAnsi="Arial" w:cs="Arial"/>
          <w:b/>
          <w:color w:val="000000" w:themeColor="text1"/>
          <w:sz w:val="18"/>
          <w:szCs w:val="18"/>
        </w:rPr>
        <w:t>V.  CONCLUSIÓN</w:t>
      </w:r>
    </w:p>
    <w:p w:rsidR="001F2B47" w:rsidRPr="00C55C1D" w:rsidRDefault="001F2B47" w:rsidP="00C55C1D">
      <w:pPr>
        <w:spacing w:line="276" w:lineRule="auto"/>
        <w:ind w:right="-284"/>
        <w:jc w:val="both"/>
        <w:rPr>
          <w:rFonts w:ascii="Arial" w:eastAsia="Dotum" w:hAnsi="Arial" w:cs="Arial"/>
          <w:sz w:val="18"/>
          <w:szCs w:val="18"/>
        </w:rPr>
      </w:pPr>
    </w:p>
    <w:p w:rsidR="001F2B47" w:rsidRPr="00C55C1D" w:rsidRDefault="001F2B47" w:rsidP="00C55C1D">
      <w:pPr>
        <w:spacing w:line="276" w:lineRule="auto"/>
        <w:ind w:right="-283" w:firstLine="3"/>
        <w:jc w:val="both"/>
        <w:outlineLvl w:val="0"/>
        <w:rPr>
          <w:rFonts w:ascii="Arial" w:hAnsi="Arial" w:cs="Arial"/>
          <w:sz w:val="18"/>
          <w:szCs w:val="18"/>
        </w:rPr>
      </w:pPr>
      <w:r w:rsidRPr="00C55C1D">
        <w:rPr>
          <w:rFonts w:ascii="Arial" w:hAnsi="Arial" w:cs="Arial"/>
          <w:sz w:val="18"/>
          <w:szCs w:val="18"/>
        </w:rPr>
        <w:t>En mérito de lo expuesto, el Rector de la Universidad del Tolima, en cumplimiento de sus funciones legales,</w:t>
      </w:r>
    </w:p>
    <w:p w:rsidR="001F2B47" w:rsidRPr="00C55C1D" w:rsidRDefault="001F2B47" w:rsidP="00C55C1D">
      <w:pPr>
        <w:spacing w:line="276" w:lineRule="auto"/>
        <w:ind w:right="-283" w:firstLine="3"/>
        <w:jc w:val="both"/>
        <w:outlineLvl w:val="0"/>
        <w:rPr>
          <w:rFonts w:ascii="Arial" w:hAnsi="Arial" w:cs="Arial"/>
          <w:sz w:val="18"/>
          <w:szCs w:val="18"/>
        </w:rPr>
      </w:pPr>
    </w:p>
    <w:p w:rsidR="001F2B47" w:rsidRPr="00C55C1D" w:rsidRDefault="001F2B47" w:rsidP="00C55C1D">
      <w:pPr>
        <w:spacing w:line="276" w:lineRule="auto"/>
        <w:ind w:right="-283" w:firstLine="3"/>
        <w:jc w:val="center"/>
        <w:outlineLvl w:val="0"/>
        <w:rPr>
          <w:rFonts w:ascii="Arial" w:hAnsi="Arial" w:cs="Arial"/>
          <w:b/>
          <w:sz w:val="18"/>
          <w:szCs w:val="18"/>
        </w:rPr>
      </w:pPr>
      <w:r w:rsidRPr="00C55C1D">
        <w:rPr>
          <w:rFonts w:ascii="Arial" w:hAnsi="Arial" w:cs="Arial"/>
          <w:b/>
          <w:sz w:val="18"/>
          <w:szCs w:val="18"/>
        </w:rPr>
        <w:t>RESUELVE:</w:t>
      </w:r>
    </w:p>
    <w:p w:rsidR="001F2B47" w:rsidRPr="00C55C1D" w:rsidRDefault="001F2B47" w:rsidP="00C55C1D">
      <w:pPr>
        <w:pStyle w:val="Textoindependiente"/>
        <w:spacing w:line="276" w:lineRule="auto"/>
        <w:ind w:right="-283" w:firstLine="3"/>
        <w:rPr>
          <w:rFonts w:cs="Arial"/>
          <w:b/>
          <w:sz w:val="18"/>
          <w:szCs w:val="18"/>
        </w:rPr>
      </w:pPr>
    </w:p>
    <w:p w:rsidR="001F2B47" w:rsidRPr="00C55C1D" w:rsidRDefault="001F2B47" w:rsidP="00C55C1D">
      <w:pPr>
        <w:spacing w:line="276" w:lineRule="auto"/>
        <w:ind w:left="1416" w:right="-283" w:hanging="1416"/>
        <w:jc w:val="both"/>
        <w:rPr>
          <w:rFonts w:ascii="Arial" w:hAnsi="Arial" w:cs="Arial"/>
          <w:sz w:val="18"/>
          <w:szCs w:val="18"/>
        </w:rPr>
      </w:pPr>
      <w:r w:rsidRPr="00C55C1D">
        <w:rPr>
          <w:rFonts w:ascii="Arial" w:hAnsi="Arial" w:cs="Arial"/>
          <w:b/>
          <w:sz w:val="18"/>
          <w:szCs w:val="18"/>
        </w:rPr>
        <w:t xml:space="preserve">PRIMERO: </w:t>
      </w:r>
      <w:r w:rsidR="00D6330F" w:rsidRPr="00C55C1D">
        <w:rPr>
          <w:rFonts w:ascii="Arial" w:hAnsi="Arial" w:cs="Arial"/>
          <w:b/>
          <w:sz w:val="18"/>
          <w:szCs w:val="18"/>
        </w:rPr>
        <w:tab/>
        <w:t xml:space="preserve">REPONER/NO REPONER la resolución ______, </w:t>
      </w:r>
      <w:r w:rsidR="00D6330F" w:rsidRPr="00C55C1D">
        <w:rPr>
          <w:rFonts w:ascii="Arial" w:hAnsi="Arial" w:cs="Arial"/>
          <w:sz w:val="18"/>
          <w:szCs w:val="18"/>
        </w:rPr>
        <w:t xml:space="preserve">y en su lugar confirmar la decisión adoptada mediante el acto administrativo mencionado. </w:t>
      </w:r>
    </w:p>
    <w:p w:rsidR="00D6330F" w:rsidRPr="00C55C1D" w:rsidRDefault="00D6330F" w:rsidP="00C55C1D">
      <w:pPr>
        <w:spacing w:line="276" w:lineRule="auto"/>
        <w:ind w:left="1416" w:right="-283" w:hanging="1416"/>
        <w:jc w:val="both"/>
        <w:rPr>
          <w:rFonts w:ascii="Arial" w:hAnsi="Arial" w:cs="Arial"/>
          <w:sz w:val="18"/>
          <w:szCs w:val="18"/>
        </w:rPr>
      </w:pPr>
    </w:p>
    <w:p w:rsidR="00D6330F" w:rsidRPr="00C55C1D" w:rsidRDefault="00D6330F" w:rsidP="00C55C1D">
      <w:pPr>
        <w:spacing w:line="276" w:lineRule="auto"/>
        <w:ind w:left="1416" w:right="-283" w:hanging="1416"/>
        <w:jc w:val="both"/>
        <w:rPr>
          <w:rFonts w:ascii="Arial" w:hAnsi="Arial" w:cs="Arial"/>
          <w:sz w:val="18"/>
          <w:szCs w:val="18"/>
        </w:rPr>
      </w:pPr>
      <w:r w:rsidRPr="00C55C1D">
        <w:rPr>
          <w:rFonts w:ascii="Arial" w:hAnsi="Arial" w:cs="Arial"/>
          <w:b/>
          <w:sz w:val="18"/>
          <w:szCs w:val="18"/>
        </w:rPr>
        <w:t>SEGUNDO:</w:t>
      </w:r>
      <w:r w:rsidRPr="00C55C1D">
        <w:rPr>
          <w:rFonts w:ascii="Arial" w:hAnsi="Arial" w:cs="Arial"/>
          <w:sz w:val="18"/>
          <w:szCs w:val="18"/>
        </w:rPr>
        <w:tab/>
      </w:r>
      <w:r w:rsidRPr="00C55C1D">
        <w:rPr>
          <w:rFonts w:ascii="Arial" w:hAnsi="Arial" w:cs="Arial"/>
          <w:b/>
          <w:sz w:val="18"/>
          <w:szCs w:val="18"/>
        </w:rPr>
        <w:t>NOTIFICAR</w:t>
      </w:r>
      <w:r w:rsidRPr="00C55C1D">
        <w:rPr>
          <w:rFonts w:ascii="Arial" w:hAnsi="Arial" w:cs="Arial"/>
          <w:sz w:val="18"/>
          <w:szCs w:val="18"/>
        </w:rPr>
        <w:t xml:space="preserve"> de la presente decisión al señor ________. </w:t>
      </w:r>
    </w:p>
    <w:p w:rsidR="00D6330F" w:rsidRPr="00C55C1D" w:rsidRDefault="00D6330F" w:rsidP="00C55C1D">
      <w:pPr>
        <w:spacing w:line="276" w:lineRule="auto"/>
        <w:ind w:left="1416" w:right="-283" w:hanging="1416"/>
        <w:jc w:val="both"/>
        <w:rPr>
          <w:rFonts w:ascii="Arial" w:hAnsi="Arial" w:cs="Arial"/>
          <w:sz w:val="18"/>
          <w:szCs w:val="18"/>
        </w:rPr>
      </w:pPr>
    </w:p>
    <w:p w:rsidR="00D6330F" w:rsidRPr="00C55C1D" w:rsidRDefault="00D6330F" w:rsidP="00C55C1D">
      <w:pPr>
        <w:spacing w:line="276" w:lineRule="auto"/>
        <w:ind w:left="1416" w:right="-283" w:hanging="1416"/>
        <w:jc w:val="both"/>
        <w:rPr>
          <w:rFonts w:ascii="Arial" w:hAnsi="Arial" w:cs="Arial"/>
          <w:sz w:val="18"/>
          <w:szCs w:val="18"/>
        </w:rPr>
      </w:pPr>
      <w:r w:rsidRPr="00C55C1D">
        <w:rPr>
          <w:rFonts w:ascii="Arial" w:hAnsi="Arial" w:cs="Arial"/>
          <w:b/>
          <w:sz w:val="18"/>
          <w:szCs w:val="18"/>
        </w:rPr>
        <w:t>TERCERO:</w:t>
      </w:r>
      <w:r w:rsidRPr="00C55C1D">
        <w:rPr>
          <w:rFonts w:ascii="Arial" w:hAnsi="Arial" w:cs="Arial"/>
          <w:b/>
          <w:sz w:val="18"/>
          <w:szCs w:val="18"/>
        </w:rPr>
        <w:tab/>
        <w:t xml:space="preserve">REMITIR </w:t>
      </w:r>
      <w:r w:rsidRPr="00C55C1D">
        <w:rPr>
          <w:rFonts w:ascii="Arial" w:hAnsi="Arial" w:cs="Arial"/>
          <w:sz w:val="18"/>
          <w:szCs w:val="18"/>
        </w:rPr>
        <w:t xml:space="preserve">copia de la presente actuación a la División de Relaciones Laborales y Prestacionales para lo de su competencia. </w:t>
      </w:r>
    </w:p>
    <w:p w:rsidR="00D6330F" w:rsidRPr="00C55C1D" w:rsidRDefault="00D6330F" w:rsidP="00C55C1D">
      <w:pPr>
        <w:spacing w:line="276" w:lineRule="auto"/>
        <w:ind w:left="1416" w:right="-283" w:hanging="1416"/>
        <w:jc w:val="both"/>
        <w:rPr>
          <w:rFonts w:ascii="Arial" w:hAnsi="Arial" w:cs="Arial"/>
          <w:sz w:val="18"/>
          <w:szCs w:val="18"/>
        </w:rPr>
      </w:pPr>
    </w:p>
    <w:p w:rsidR="00D6330F" w:rsidRPr="00C55C1D" w:rsidRDefault="00D6330F" w:rsidP="00C55C1D">
      <w:pPr>
        <w:spacing w:line="276" w:lineRule="auto"/>
        <w:ind w:left="1416" w:right="-283" w:hanging="1416"/>
        <w:jc w:val="both"/>
        <w:rPr>
          <w:rFonts w:ascii="Arial" w:hAnsi="Arial" w:cs="Arial"/>
          <w:sz w:val="18"/>
          <w:szCs w:val="18"/>
        </w:rPr>
      </w:pPr>
      <w:r w:rsidRPr="00C55C1D">
        <w:rPr>
          <w:rFonts w:ascii="Arial" w:hAnsi="Arial" w:cs="Arial"/>
          <w:b/>
          <w:sz w:val="18"/>
          <w:szCs w:val="18"/>
        </w:rPr>
        <w:t>CUARTO:</w:t>
      </w:r>
      <w:r w:rsidRPr="00C55C1D">
        <w:rPr>
          <w:rFonts w:ascii="Arial" w:hAnsi="Arial" w:cs="Arial"/>
          <w:b/>
          <w:sz w:val="18"/>
          <w:szCs w:val="18"/>
        </w:rPr>
        <w:tab/>
      </w:r>
      <w:r w:rsidRPr="00C55C1D">
        <w:rPr>
          <w:rFonts w:ascii="Arial" w:hAnsi="Arial" w:cs="Arial"/>
          <w:sz w:val="18"/>
          <w:szCs w:val="18"/>
        </w:rPr>
        <w:t xml:space="preserve">Contra la presente resolución no procede recurso alguno. </w:t>
      </w:r>
    </w:p>
    <w:p w:rsidR="001F2B47" w:rsidRPr="00C55C1D" w:rsidRDefault="001F2B47" w:rsidP="00C55C1D">
      <w:pPr>
        <w:spacing w:line="276" w:lineRule="auto"/>
        <w:ind w:right="-283"/>
        <w:jc w:val="both"/>
        <w:rPr>
          <w:rFonts w:ascii="Arial" w:hAnsi="Arial" w:cs="Arial"/>
          <w:b/>
          <w:bCs/>
          <w:sz w:val="18"/>
          <w:szCs w:val="18"/>
        </w:rPr>
      </w:pPr>
    </w:p>
    <w:p w:rsidR="001F2B47" w:rsidRPr="00C55C1D" w:rsidRDefault="001F2B47" w:rsidP="00C55C1D">
      <w:pPr>
        <w:keepNext/>
        <w:spacing w:line="276" w:lineRule="auto"/>
        <w:ind w:right="-283"/>
        <w:jc w:val="center"/>
        <w:outlineLvl w:val="2"/>
        <w:rPr>
          <w:rFonts w:ascii="Arial" w:hAnsi="Arial" w:cs="Arial"/>
          <w:b/>
          <w:sz w:val="18"/>
          <w:szCs w:val="18"/>
        </w:rPr>
      </w:pPr>
      <w:r w:rsidRPr="00C55C1D">
        <w:rPr>
          <w:rFonts w:ascii="Arial" w:hAnsi="Arial" w:cs="Arial"/>
          <w:b/>
          <w:sz w:val="18"/>
          <w:szCs w:val="18"/>
        </w:rPr>
        <w:t>NOTIFÍQUESE Y CÚMPLASE</w:t>
      </w:r>
    </w:p>
    <w:p w:rsidR="00D6330F" w:rsidRPr="00C55C1D" w:rsidRDefault="00D6330F" w:rsidP="00C55C1D">
      <w:pPr>
        <w:keepNext/>
        <w:spacing w:line="276" w:lineRule="auto"/>
        <w:ind w:right="-283"/>
        <w:jc w:val="center"/>
        <w:outlineLvl w:val="2"/>
        <w:rPr>
          <w:rFonts w:ascii="Arial" w:hAnsi="Arial" w:cs="Arial"/>
          <w:b/>
          <w:sz w:val="18"/>
          <w:szCs w:val="18"/>
        </w:rPr>
      </w:pPr>
    </w:p>
    <w:p w:rsidR="00D6330F" w:rsidRPr="00C55C1D" w:rsidRDefault="00D6330F" w:rsidP="00C55C1D">
      <w:pPr>
        <w:spacing w:line="276" w:lineRule="auto"/>
        <w:ind w:right="-283"/>
        <w:jc w:val="both"/>
        <w:rPr>
          <w:rFonts w:ascii="Arial" w:hAnsi="Arial" w:cs="Arial"/>
          <w:b/>
          <w:bCs/>
          <w:sz w:val="18"/>
          <w:szCs w:val="18"/>
        </w:rPr>
      </w:pPr>
      <w:r w:rsidRPr="00C55C1D">
        <w:rPr>
          <w:rFonts w:ascii="Arial" w:hAnsi="Arial" w:cs="Arial"/>
          <w:b/>
          <w:bCs/>
          <w:sz w:val="18"/>
          <w:szCs w:val="18"/>
        </w:rPr>
        <w:t xml:space="preserve">Dada en Ibagué el </w:t>
      </w:r>
    </w:p>
    <w:p w:rsidR="00D6330F" w:rsidRPr="00C55C1D" w:rsidRDefault="00D6330F" w:rsidP="00C55C1D">
      <w:pPr>
        <w:spacing w:line="276" w:lineRule="auto"/>
        <w:ind w:right="-283"/>
        <w:jc w:val="both"/>
        <w:rPr>
          <w:rFonts w:ascii="Arial" w:hAnsi="Arial" w:cs="Arial"/>
          <w:b/>
          <w:bCs/>
          <w:sz w:val="18"/>
          <w:szCs w:val="18"/>
        </w:rPr>
      </w:pPr>
    </w:p>
    <w:p w:rsidR="00D6330F" w:rsidRPr="00C55C1D" w:rsidRDefault="00D6330F" w:rsidP="00C55C1D">
      <w:pPr>
        <w:spacing w:line="276" w:lineRule="auto"/>
        <w:ind w:right="-283"/>
        <w:jc w:val="both"/>
        <w:rPr>
          <w:rFonts w:ascii="Arial" w:hAnsi="Arial" w:cs="Arial"/>
          <w:b/>
          <w:bCs/>
          <w:sz w:val="18"/>
          <w:szCs w:val="18"/>
        </w:rPr>
      </w:pPr>
      <w:r w:rsidRPr="00C55C1D">
        <w:rPr>
          <w:rFonts w:ascii="Arial" w:hAnsi="Arial" w:cs="Arial"/>
          <w:b/>
          <w:bCs/>
          <w:sz w:val="18"/>
          <w:szCs w:val="18"/>
        </w:rPr>
        <w:t xml:space="preserve">El recto, </w:t>
      </w:r>
    </w:p>
    <w:p w:rsidR="00D6330F" w:rsidRPr="00C55C1D" w:rsidRDefault="00D6330F" w:rsidP="00C55C1D">
      <w:pPr>
        <w:keepNext/>
        <w:spacing w:line="276" w:lineRule="auto"/>
        <w:ind w:right="-283"/>
        <w:jc w:val="center"/>
        <w:outlineLvl w:val="2"/>
        <w:rPr>
          <w:rFonts w:ascii="Arial" w:hAnsi="Arial" w:cs="Arial"/>
          <w:b/>
          <w:sz w:val="18"/>
          <w:szCs w:val="18"/>
        </w:rPr>
      </w:pPr>
    </w:p>
    <w:p w:rsidR="001F2B47" w:rsidRPr="00C55C1D" w:rsidRDefault="001F2B47" w:rsidP="00C55C1D">
      <w:pPr>
        <w:spacing w:line="276" w:lineRule="auto"/>
        <w:ind w:right="-283"/>
        <w:rPr>
          <w:rFonts w:ascii="Arial" w:hAnsi="Arial" w:cs="Arial"/>
          <w:b/>
          <w:sz w:val="18"/>
          <w:szCs w:val="18"/>
        </w:rPr>
      </w:pPr>
    </w:p>
    <w:p w:rsidR="001F2B47" w:rsidRPr="00C55C1D" w:rsidRDefault="001F2B47" w:rsidP="00C55C1D">
      <w:pPr>
        <w:spacing w:line="276" w:lineRule="auto"/>
        <w:ind w:right="-283"/>
        <w:rPr>
          <w:rFonts w:ascii="Arial" w:hAnsi="Arial" w:cs="Arial"/>
          <w:b/>
          <w:sz w:val="18"/>
          <w:szCs w:val="18"/>
        </w:rPr>
      </w:pPr>
    </w:p>
    <w:p w:rsidR="001F2B47" w:rsidRPr="00C55C1D" w:rsidRDefault="00D6330F" w:rsidP="00C55C1D">
      <w:pPr>
        <w:spacing w:line="276" w:lineRule="auto"/>
        <w:ind w:right="-283"/>
        <w:jc w:val="center"/>
        <w:rPr>
          <w:rFonts w:ascii="Arial" w:hAnsi="Arial" w:cs="Arial"/>
          <w:b/>
          <w:sz w:val="18"/>
          <w:szCs w:val="18"/>
        </w:rPr>
      </w:pPr>
      <w:r w:rsidRPr="00C55C1D">
        <w:rPr>
          <w:rFonts w:ascii="Arial" w:hAnsi="Arial" w:cs="Arial"/>
          <w:b/>
          <w:sz w:val="18"/>
          <w:szCs w:val="18"/>
        </w:rPr>
        <w:t>________</w:t>
      </w:r>
    </w:p>
    <w:p w:rsidR="00D6330F" w:rsidRPr="00C55C1D" w:rsidRDefault="00D6330F" w:rsidP="00C55C1D">
      <w:pPr>
        <w:spacing w:line="276" w:lineRule="auto"/>
        <w:ind w:right="-283"/>
        <w:jc w:val="center"/>
        <w:rPr>
          <w:rFonts w:ascii="Arial" w:hAnsi="Arial" w:cs="Arial"/>
          <w:b/>
          <w:sz w:val="18"/>
          <w:szCs w:val="18"/>
        </w:rPr>
      </w:pPr>
    </w:p>
    <w:p w:rsidR="001F2B47" w:rsidRPr="00C55C1D" w:rsidRDefault="001F2B47" w:rsidP="00C55C1D">
      <w:pPr>
        <w:spacing w:line="276" w:lineRule="auto"/>
        <w:ind w:right="-283"/>
        <w:rPr>
          <w:rFonts w:ascii="Arial" w:hAnsi="Arial" w:cs="Arial"/>
          <w:b/>
          <w:sz w:val="18"/>
          <w:szCs w:val="18"/>
        </w:rPr>
      </w:pPr>
    </w:p>
    <w:p w:rsidR="001F2B47" w:rsidRPr="00C55C1D" w:rsidRDefault="00D6330F" w:rsidP="00C55C1D">
      <w:pPr>
        <w:spacing w:line="276" w:lineRule="auto"/>
        <w:ind w:right="-283"/>
        <w:rPr>
          <w:rFonts w:ascii="Arial" w:hAnsi="Arial" w:cs="Arial"/>
          <w:b/>
          <w:sz w:val="18"/>
          <w:szCs w:val="18"/>
        </w:rPr>
      </w:pPr>
      <w:proofErr w:type="spellStart"/>
      <w:r w:rsidRPr="00C55C1D">
        <w:rPr>
          <w:rFonts w:ascii="Arial" w:hAnsi="Arial" w:cs="Arial"/>
          <w:b/>
          <w:sz w:val="18"/>
          <w:szCs w:val="18"/>
        </w:rPr>
        <w:t>Vo.Bo</w:t>
      </w:r>
      <w:proofErr w:type="spellEnd"/>
      <w:r w:rsidRPr="00C55C1D">
        <w:rPr>
          <w:rFonts w:ascii="Arial" w:hAnsi="Arial" w:cs="Arial"/>
          <w:b/>
          <w:sz w:val="18"/>
          <w:szCs w:val="18"/>
        </w:rPr>
        <w:t>. Asesor Jurídico</w:t>
      </w:r>
    </w:p>
    <w:p w:rsidR="007B383C" w:rsidRPr="00C55C1D" w:rsidRDefault="00245D22" w:rsidP="00C55C1D">
      <w:pPr>
        <w:spacing w:line="276" w:lineRule="auto"/>
        <w:rPr>
          <w:rFonts w:ascii="Arial" w:hAnsi="Arial" w:cs="Arial"/>
          <w:sz w:val="18"/>
          <w:szCs w:val="18"/>
        </w:rPr>
      </w:pPr>
    </w:p>
    <w:sectPr w:rsidR="007B383C" w:rsidRPr="00C55C1D" w:rsidSect="00D51F59">
      <w:headerReference w:type="default" r:id="rId7"/>
      <w:footerReference w:type="default" r:id="rId8"/>
      <w:pgSz w:w="12240" w:h="20160" w:code="5"/>
      <w:pgMar w:top="1418" w:right="1750" w:bottom="2552" w:left="1701" w:header="709" w:footer="173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D22" w:rsidRDefault="00245D22" w:rsidP="001F2B47">
      <w:r>
        <w:separator/>
      </w:r>
    </w:p>
  </w:endnote>
  <w:endnote w:type="continuationSeparator" w:id="0">
    <w:p w:rsidR="00245D22" w:rsidRDefault="00245D22" w:rsidP="001F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270690"/>
      <w:docPartObj>
        <w:docPartGallery w:val="Page Numbers (Bottom of Page)"/>
        <w:docPartUnique/>
      </w:docPartObj>
    </w:sdtPr>
    <w:sdtEndPr/>
    <w:sdtContent>
      <w:p w:rsidR="00A921A8" w:rsidRDefault="00A8396E" w:rsidP="009C6DC6">
        <w:pPr>
          <w:pStyle w:val="Piedepgina"/>
          <w:jc w:val="right"/>
        </w:pPr>
        <w:r>
          <w:t xml:space="preserve">                                                                                                                                                 </w:t>
        </w:r>
        <w:r>
          <w:fldChar w:fldCharType="begin"/>
        </w:r>
        <w:r>
          <w:instrText>PAGE   \* MERGEFORMAT</w:instrText>
        </w:r>
        <w:r>
          <w:fldChar w:fldCharType="separate"/>
        </w:r>
        <w:r w:rsidR="00CA2BA7" w:rsidRPr="00CA2BA7">
          <w:rPr>
            <w:noProof/>
            <w:lang w:val="es-ES"/>
          </w:rPr>
          <w:t>1</w:t>
        </w:r>
        <w:r>
          <w:fldChar w:fldCharType="end"/>
        </w:r>
      </w:p>
    </w:sdtContent>
  </w:sdt>
  <w:p w:rsidR="00A921A8" w:rsidRDefault="00245D2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D22" w:rsidRDefault="00245D22" w:rsidP="001F2B47">
      <w:r>
        <w:separator/>
      </w:r>
    </w:p>
  </w:footnote>
  <w:footnote w:type="continuationSeparator" w:id="0">
    <w:p w:rsidR="00245D22" w:rsidRDefault="00245D22" w:rsidP="001F2B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43" w:type="pct"/>
      <w:tblInd w:w="-449"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269"/>
      <w:gridCol w:w="6204"/>
      <w:gridCol w:w="2394"/>
    </w:tblGrid>
    <w:tr w:rsidR="001F2B47" w:rsidRPr="00610CE1" w:rsidTr="000E6ADF">
      <w:trPr>
        <w:cantSplit/>
        <w:trHeight w:val="315"/>
      </w:trPr>
      <w:tc>
        <w:tcPr>
          <w:tcW w:w="643" w:type="pct"/>
          <w:vMerge w:val="restart"/>
          <w:vAlign w:val="center"/>
        </w:tcPr>
        <w:p w:rsidR="001F2B47" w:rsidRPr="00610CE1" w:rsidRDefault="001F2B47" w:rsidP="001F2B47">
          <w:pPr>
            <w:ind w:right="360"/>
            <w:jc w:val="center"/>
            <w:rPr>
              <w:rFonts w:ascii="Segoe UI" w:hAnsi="Segoe UI" w:cs="Segoe UI"/>
              <w:noProof/>
              <w:sz w:val="14"/>
              <w:szCs w:val="14"/>
            </w:rPr>
          </w:pPr>
          <w:r w:rsidRPr="00610CE1">
            <w:rPr>
              <w:rFonts w:ascii="Segoe UI" w:hAnsi="Segoe UI" w:cs="Segoe UI"/>
              <w:noProof/>
              <w:sz w:val="14"/>
              <w:szCs w:val="14"/>
              <w:lang w:val="es-CO" w:eastAsia="es-CO"/>
            </w:rPr>
            <w:drawing>
              <wp:inline distT="0" distB="0" distL="0" distR="0" wp14:anchorId="1CA96D4A" wp14:editId="2AD265C2">
                <wp:extent cx="723900" cy="825246"/>
                <wp:effectExtent l="0" t="0" r="0" b="0"/>
                <wp:docPr id="1" name="Imagen 1" descr="D:\Mis documentos\Downloads\ut2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Mis documentos\Downloads\ut2_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026" cy="837930"/>
                        </a:xfrm>
                        <a:prstGeom prst="rect">
                          <a:avLst/>
                        </a:prstGeom>
                        <a:noFill/>
                        <a:ln>
                          <a:noFill/>
                        </a:ln>
                      </pic:spPr>
                    </pic:pic>
                  </a:graphicData>
                </a:graphic>
              </wp:inline>
            </w:drawing>
          </w:r>
        </w:p>
      </w:tc>
      <w:tc>
        <w:tcPr>
          <w:tcW w:w="3144" w:type="pct"/>
          <w:vMerge w:val="restart"/>
          <w:vAlign w:val="center"/>
        </w:tcPr>
        <w:p w:rsidR="001F2B47" w:rsidRPr="00946C7E" w:rsidRDefault="001F2B47" w:rsidP="001F2B47">
          <w:pPr>
            <w:jc w:val="center"/>
            <w:rPr>
              <w:rFonts w:ascii="Arial" w:hAnsi="Arial" w:cs="Arial"/>
              <w:b/>
              <w:caps/>
              <w:noProof/>
              <w:color w:val="006600"/>
              <w:sz w:val="28"/>
              <w:szCs w:val="28"/>
            </w:rPr>
          </w:pPr>
          <w:r w:rsidRPr="00946C7E">
            <w:rPr>
              <w:rFonts w:ascii="Arial" w:hAnsi="Arial" w:cs="Arial"/>
              <w:b/>
              <w:noProof/>
              <w:color w:val="006600"/>
              <w:sz w:val="28"/>
              <w:szCs w:val="28"/>
            </w:rPr>
            <w:t>PROCEDIMIENTO ADMINISTRATIVO POR ABANDONO DEL CARGO</w:t>
          </w:r>
          <w:r w:rsidRPr="00946C7E">
            <w:rPr>
              <w:rFonts w:ascii="Arial" w:hAnsi="Arial" w:cs="Arial"/>
              <w:b/>
              <w:caps/>
              <w:noProof/>
              <w:color w:val="006600"/>
              <w:sz w:val="28"/>
              <w:szCs w:val="28"/>
            </w:rPr>
            <w:t xml:space="preserve"> </w:t>
          </w:r>
        </w:p>
        <w:p w:rsidR="001F2B47" w:rsidRDefault="001F2B47" w:rsidP="001F2B47">
          <w:pPr>
            <w:jc w:val="center"/>
            <w:rPr>
              <w:rFonts w:ascii="Segoe UI" w:hAnsi="Segoe UI" w:cs="Segoe UI"/>
              <w:b/>
              <w:noProof/>
              <w:sz w:val="16"/>
              <w:szCs w:val="16"/>
            </w:rPr>
          </w:pPr>
        </w:p>
        <w:p w:rsidR="001F2B47" w:rsidRPr="00946C7E" w:rsidRDefault="001F2B47" w:rsidP="001F2B47">
          <w:pPr>
            <w:jc w:val="center"/>
            <w:rPr>
              <w:rFonts w:ascii="Arial" w:hAnsi="Arial" w:cs="Arial"/>
              <w:b/>
              <w:noProof/>
              <w:color w:val="FF0000"/>
            </w:rPr>
          </w:pPr>
          <w:r>
            <w:rPr>
              <w:rFonts w:ascii="Arial" w:hAnsi="Arial" w:cs="Arial"/>
              <w:b/>
              <w:noProof/>
              <w:color w:val="FF0000"/>
            </w:rPr>
            <w:t>ACTO ADMINISTRATIVO A TRAVÉS DEL CUAL SE RESUELVE UN RECURSO DE REPOSICIÓN</w:t>
          </w:r>
        </w:p>
        <w:p w:rsidR="001F2B47" w:rsidRPr="00917C30" w:rsidRDefault="001F2B47" w:rsidP="001F2B47">
          <w:pPr>
            <w:jc w:val="center"/>
            <w:rPr>
              <w:rFonts w:ascii="Segoe UI" w:hAnsi="Segoe UI" w:cs="Segoe UI"/>
              <w:b/>
              <w:i/>
              <w:noProof/>
              <w:sz w:val="14"/>
              <w:szCs w:val="14"/>
            </w:rPr>
          </w:pPr>
        </w:p>
      </w:tc>
      <w:tc>
        <w:tcPr>
          <w:tcW w:w="1213" w:type="pct"/>
          <w:vAlign w:val="center"/>
        </w:tcPr>
        <w:p w:rsidR="001F2B47" w:rsidRPr="00946C7E" w:rsidRDefault="001F2B47" w:rsidP="001F2B47">
          <w:pPr>
            <w:jc w:val="center"/>
            <w:rPr>
              <w:rFonts w:ascii="Arial" w:hAnsi="Arial" w:cs="Arial"/>
              <w:noProof/>
            </w:rPr>
          </w:pPr>
          <w:r w:rsidRPr="00946C7E">
            <w:rPr>
              <w:rFonts w:ascii="Arial" w:hAnsi="Arial" w:cs="Arial"/>
              <w:noProof/>
              <w:lang w:val="es-ES"/>
            </w:rPr>
            <w:t xml:space="preserve">Página </w:t>
          </w:r>
          <w:r w:rsidRPr="00946C7E">
            <w:rPr>
              <w:rFonts w:ascii="Arial" w:hAnsi="Arial" w:cs="Arial"/>
              <w:b/>
              <w:bCs/>
              <w:noProof/>
            </w:rPr>
            <w:fldChar w:fldCharType="begin"/>
          </w:r>
          <w:r w:rsidRPr="00946C7E">
            <w:rPr>
              <w:rFonts w:ascii="Arial" w:hAnsi="Arial" w:cs="Arial"/>
              <w:b/>
              <w:bCs/>
              <w:noProof/>
            </w:rPr>
            <w:instrText>PAGE  \* Arabic  \* MERGEFORMAT</w:instrText>
          </w:r>
          <w:r w:rsidRPr="00946C7E">
            <w:rPr>
              <w:rFonts w:ascii="Arial" w:hAnsi="Arial" w:cs="Arial"/>
              <w:b/>
              <w:bCs/>
              <w:noProof/>
            </w:rPr>
            <w:fldChar w:fldCharType="separate"/>
          </w:r>
          <w:r w:rsidR="00CA2BA7" w:rsidRPr="00CA2BA7">
            <w:rPr>
              <w:rFonts w:ascii="Arial" w:hAnsi="Arial" w:cs="Arial"/>
              <w:b/>
              <w:bCs/>
              <w:noProof/>
              <w:lang w:val="es-ES"/>
            </w:rPr>
            <w:t>1</w:t>
          </w:r>
          <w:r w:rsidRPr="00946C7E">
            <w:rPr>
              <w:rFonts w:ascii="Arial" w:hAnsi="Arial" w:cs="Arial"/>
              <w:b/>
              <w:bCs/>
              <w:noProof/>
            </w:rPr>
            <w:fldChar w:fldCharType="end"/>
          </w:r>
          <w:r w:rsidRPr="00946C7E">
            <w:rPr>
              <w:rFonts w:ascii="Arial" w:hAnsi="Arial" w:cs="Arial"/>
              <w:noProof/>
              <w:lang w:val="es-ES"/>
            </w:rPr>
            <w:t xml:space="preserve"> de </w:t>
          </w:r>
          <w:r w:rsidRPr="00946C7E">
            <w:rPr>
              <w:rFonts w:ascii="Arial" w:hAnsi="Arial" w:cs="Arial"/>
              <w:b/>
              <w:bCs/>
              <w:noProof/>
            </w:rPr>
            <w:fldChar w:fldCharType="begin"/>
          </w:r>
          <w:r w:rsidRPr="00946C7E">
            <w:rPr>
              <w:rFonts w:ascii="Arial" w:hAnsi="Arial" w:cs="Arial"/>
              <w:b/>
              <w:bCs/>
              <w:noProof/>
            </w:rPr>
            <w:instrText>NUMPAGES  \* Arabic  \* MERGEFORMAT</w:instrText>
          </w:r>
          <w:r w:rsidRPr="00946C7E">
            <w:rPr>
              <w:rFonts w:ascii="Arial" w:hAnsi="Arial" w:cs="Arial"/>
              <w:b/>
              <w:bCs/>
              <w:noProof/>
            </w:rPr>
            <w:fldChar w:fldCharType="separate"/>
          </w:r>
          <w:r w:rsidR="00CA2BA7" w:rsidRPr="00CA2BA7">
            <w:rPr>
              <w:rFonts w:ascii="Arial" w:hAnsi="Arial" w:cs="Arial"/>
              <w:b/>
              <w:bCs/>
              <w:noProof/>
              <w:lang w:val="es-ES"/>
            </w:rPr>
            <w:t>1</w:t>
          </w:r>
          <w:r w:rsidRPr="00946C7E">
            <w:rPr>
              <w:rFonts w:ascii="Arial" w:hAnsi="Arial" w:cs="Arial"/>
              <w:b/>
              <w:bCs/>
              <w:noProof/>
            </w:rPr>
            <w:fldChar w:fldCharType="end"/>
          </w:r>
        </w:p>
      </w:tc>
    </w:tr>
    <w:tr w:rsidR="001F2B47" w:rsidRPr="00610CE1" w:rsidTr="000E6ADF">
      <w:trPr>
        <w:cantSplit/>
        <w:trHeight w:val="315"/>
      </w:trPr>
      <w:tc>
        <w:tcPr>
          <w:tcW w:w="643" w:type="pct"/>
          <w:vMerge/>
          <w:vAlign w:val="center"/>
        </w:tcPr>
        <w:p w:rsidR="001F2B47" w:rsidRPr="00610CE1" w:rsidRDefault="001F2B47" w:rsidP="001F2B47">
          <w:pPr>
            <w:ind w:right="360"/>
            <w:jc w:val="center"/>
            <w:rPr>
              <w:rFonts w:ascii="Segoe UI" w:hAnsi="Segoe UI" w:cs="Segoe UI"/>
              <w:noProof/>
              <w:sz w:val="14"/>
              <w:szCs w:val="14"/>
              <w:lang w:val="es-CO" w:eastAsia="es-CO"/>
            </w:rPr>
          </w:pPr>
        </w:p>
      </w:tc>
      <w:tc>
        <w:tcPr>
          <w:tcW w:w="3144" w:type="pct"/>
          <w:vMerge/>
          <w:vAlign w:val="center"/>
        </w:tcPr>
        <w:p w:rsidR="001F2B47" w:rsidRPr="00610CE1" w:rsidRDefault="001F2B47" w:rsidP="001F2B47">
          <w:pPr>
            <w:jc w:val="center"/>
            <w:rPr>
              <w:rFonts w:ascii="Segoe UI" w:hAnsi="Segoe UI" w:cs="Segoe UI"/>
              <w:b/>
              <w:caps/>
              <w:noProof/>
              <w:color w:val="008000"/>
              <w:sz w:val="14"/>
              <w:szCs w:val="14"/>
            </w:rPr>
          </w:pPr>
        </w:p>
      </w:tc>
      <w:tc>
        <w:tcPr>
          <w:tcW w:w="1213" w:type="pct"/>
          <w:vAlign w:val="center"/>
        </w:tcPr>
        <w:p w:rsidR="001F2B47" w:rsidRPr="00946C7E" w:rsidRDefault="001F2B47" w:rsidP="001F2B47">
          <w:pPr>
            <w:jc w:val="center"/>
            <w:rPr>
              <w:rFonts w:ascii="Arial" w:hAnsi="Arial" w:cs="Arial"/>
              <w:noProof/>
            </w:rPr>
          </w:pPr>
          <w:r w:rsidRPr="00946C7E">
            <w:rPr>
              <w:rFonts w:ascii="Arial" w:hAnsi="Arial" w:cs="Arial"/>
              <w:noProof/>
            </w:rPr>
            <w:t>Código:</w:t>
          </w:r>
          <w:r>
            <w:rPr>
              <w:rFonts w:ascii="Arial" w:hAnsi="Arial" w:cs="Arial"/>
              <w:noProof/>
            </w:rPr>
            <w:t xml:space="preserve"> TH-P17-F03</w:t>
          </w:r>
        </w:p>
      </w:tc>
    </w:tr>
    <w:tr w:rsidR="001F2B47" w:rsidRPr="00610CE1" w:rsidTr="000E6ADF">
      <w:trPr>
        <w:cantSplit/>
        <w:trHeight w:val="389"/>
      </w:trPr>
      <w:tc>
        <w:tcPr>
          <w:tcW w:w="643" w:type="pct"/>
          <w:vMerge/>
          <w:vAlign w:val="center"/>
        </w:tcPr>
        <w:p w:rsidR="001F2B47" w:rsidRPr="00610CE1" w:rsidRDefault="001F2B47" w:rsidP="001F2B47">
          <w:pPr>
            <w:jc w:val="center"/>
            <w:rPr>
              <w:rFonts w:ascii="Segoe UI" w:hAnsi="Segoe UI" w:cs="Segoe UI"/>
              <w:noProof/>
              <w:sz w:val="14"/>
              <w:szCs w:val="14"/>
            </w:rPr>
          </w:pPr>
        </w:p>
      </w:tc>
      <w:tc>
        <w:tcPr>
          <w:tcW w:w="3144" w:type="pct"/>
          <w:vMerge/>
          <w:vAlign w:val="center"/>
        </w:tcPr>
        <w:p w:rsidR="001F2B47" w:rsidRPr="00610CE1" w:rsidRDefault="001F2B47" w:rsidP="001F2B47">
          <w:pPr>
            <w:jc w:val="center"/>
            <w:rPr>
              <w:rFonts w:ascii="Segoe UI" w:hAnsi="Segoe UI" w:cs="Segoe UI"/>
              <w:b/>
              <w:noProof/>
              <w:sz w:val="14"/>
              <w:szCs w:val="14"/>
            </w:rPr>
          </w:pPr>
        </w:p>
      </w:tc>
      <w:tc>
        <w:tcPr>
          <w:tcW w:w="1213" w:type="pct"/>
          <w:vAlign w:val="center"/>
        </w:tcPr>
        <w:p w:rsidR="001F2B47" w:rsidRPr="00946C7E" w:rsidRDefault="001F2B47" w:rsidP="001F2B47">
          <w:pPr>
            <w:jc w:val="center"/>
            <w:rPr>
              <w:rFonts w:ascii="Arial" w:hAnsi="Arial" w:cs="Arial"/>
              <w:noProof/>
            </w:rPr>
          </w:pPr>
          <w:r w:rsidRPr="00946C7E">
            <w:rPr>
              <w:rFonts w:ascii="Arial" w:hAnsi="Arial" w:cs="Arial"/>
              <w:noProof/>
            </w:rPr>
            <w:t xml:space="preserve">Versión: </w:t>
          </w:r>
          <w:r>
            <w:rPr>
              <w:rFonts w:ascii="Arial" w:hAnsi="Arial" w:cs="Arial"/>
              <w:noProof/>
            </w:rPr>
            <w:t>01</w:t>
          </w:r>
        </w:p>
      </w:tc>
    </w:tr>
    <w:tr w:rsidR="001F2B47" w:rsidRPr="00610CE1" w:rsidTr="000E6ADF">
      <w:trPr>
        <w:cantSplit/>
        <w:trHeight w:val="424"/>
      </w:trPr>
      <w:tc>
        <w:tcPr>
          <w:tcW w:w="643" w:type="pct"/>
          <w:vMerge/>
          <w:vAlign w:val="center"/>
        </w:tcPr>
        <w:p w:rsidR="001F2B47" w:rsidRPr="00610CE1" w:rsidRDefault="001F2B47" w:rsidP="001F2B47">
          <w:pPr>
            <w:jc w:val="center"/>
            <w:rPr>
              <w:rFonts w:ascii="Segoe UI" w:hAnsi="Segoe UI" w:cs="Segoe UI"/>
              <w:noProof/>
              <w:sz w:val="14"/>
              <w:szCs w:val="14"/>
            </w:rPr>
          </w:pPr>
        </w:p>
      </w:tc>
      <w:tc>
        <w:tcPr>
          <w:tcW w:w="3144" w:type="pct"/>
          <w:vMerge/>
          <w:vAlign w:val="center"/>
        </w:tcPr>
        <w:p w:rsidR="001F2B47" w:rsidRPr="00610CE1" w:rsidRDefault="001F2B47" w:rsidP="001F2B47">
          <w:pPr>
            <w:jc w:val="center"/>
            <w:rPr>
              <w:rFonts w:ascii="Segoe UI" w:hAnsi="Segoe UI" w:cs="Segoe UI"/>
              <w:b/>
              <w:noProof/>
              <w:sz w:val="14"/>
              <w:szCs w:val="14"/>
            </w:rPr>
          </w:pPr>
        </w:p>
      </w:tc>
      <w:tc>
        <w:tcPr>
          <w:tcW w:w="1213" w:type="pct"/>
          <w:vAlign w:val="center"/>
        </w:tcPr>
        <w:p w:rsidR="001F2B47" w:rsidRPr="00946C7E" w:rsidRDefault="001F2B47" w:rsidP="001F2B47">
          <w:pPr>
            <w:jc w:val="center"/>
            <w:rPr>
              <w:rFonts w:ascii="Arial" w:hAnsi="Arial" w:cs="Arial"/>
              <w:b/>
              <w:noProof/>
            </w:rPr>
          </w:pPr>
          <w:r w:rsidRPr="00946C7E">
            <w:rPr>
              <w:rFonts w:ascii="Arial" w:hAnsi="Arial" w:cs="Arial"/>
              <w:noProof/>
            </w:rPr>
            <w:t>Fecha Aprobación</w:t>
          </w:r>
          <w:r w:rsidRPr="00946C7E">
            <w:rPr>
              <w:rFonts w:ascii="Arial" w:hAnsi="Arial" w:cs="Arial"/>
              <w:b/>
              <w:noProof/>
            </w:rPr>
            <w:t>:</w:t>
          </w:r>
        </w:p>
        <w:p w:rsidR="001F2B47" w:rsidRPr="00946C7E" w:rsidRDefault="00CA2BA7" w:rsidP="001F2B47">
          <w:pPr>
            <w:jc w:val="center"/>
            <w:rPr>
              <w:rFonts w:ascii="Arial" w:hAnsi="Arial" w:cs="Arial"/>
              <w:noProof/>
            </w:rPr>
          </w:pPr>
          <w:r>
            <w:rPr>
              <w:rFonts w:ascii="Arial" w:hAnsi="Arial" w:cs="Arial"/>
              <w:noProof/>
            </w:rPr>
            <w:t>15</w:t>
          </w:r>
          <w:r w:rsidR="001F2B47">
            <w:rPr>
              <w:rFonts w:ascii="Arial" w:hAnsi="Arial" w:cs="Arial"/>
              <w:noProof/>
            </w:rPr>
            <w:t>-03-2021</w:t>
          </w:r>
        </w:p>
      </w:tc>
    </w:tr>
  </w:tbl>
  <w:p w:rsidR="00A921A8" w:rsidRDefault="00245D2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10E34"/>
    <w:multiLevelType w:val="multilevel"/>
    <w:tmpl w:val="90709DC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eastAsiaTheme="minorEastAsia" w:hint="default"/>
        <w:i/>
      </w:rPr>
    </w:lvl>
    <w:lvl w:ilvl="2">
      <w:start w:val="1"/>
      <w:numFmt w:val="decimal"/>
      <w:isLgl/>
      <w:lvlText w:val="%1.%2.%3."/>
      <w:lvlJc w:val="left"/>
      <w:pPr>
        <w:ind w:left="1080" w:hanging="720"/>
      </w:pPr>
      <w:rPr>
        <w:rFonts w:eastAsiaTheme="minorEastAsia" w:hint="default"/>
        <w:i/>
      </w:rPr>
    </w:lvl>
    <w:lvl w:ilvl="3">
      <w:start w:val="1"/>
      <w:numFmt w:val="decimal"/>
      <w:isLgl/>
      <w:lvlText w:val="%1.%2.%3.%4."/>
      <w:lvlJc w:val="left"/>
      <w:pPr>
        <w:ind w:left="1440" w:hanging="1080"/>
      </w:pPr>
      <w:rPr>
        <w:rFonts w:eastAsiaTheme="minorEastAsia" w:hint="default"/>
        <w:i/>
      </w:rPr>
    </w:lvl>
    <w:lvl w:ilvl="4">
      <w:start w:val="1"/>
      <w:numFmt w:val="decimal"/>
      <w:isLgl/>
      <w:lvlText w:val="%1.%2.%3.%4.%5."/>
      <w:lvlJc w:val="left"/>
      <w:pPr>
        <w:ind w:left="1440" w:hanging="1080"/>
      </w:pPr>
      <w:rPr>
        <w:rFonts w:eastAsiaTheme="minorEastAsia" w:hint="default"/>
        <w:i/>
      </w:rPr>
    </w:lvl>
    <w:lvl w:ilvl="5">
      <w:start w:val="1"/>
      <w:numFmt w:val="decimal"/>
      <w:isLgl/>
      <w:lvlText w:val="%1.%2.%3.%4.%5.%6."/>
      <w:lvlJc w:val="left"/>
      <w:pPr>
        <w:ind w:left="1800" w:hanging="1440"/>
      </w:pPr>
      <w:rPr>
        <w:rFonts w:eastAsiaTheme="minorEastAsia" w:hint="default"/>
        <w:i/>
      </w:rPr>
    </w:lvl>
    <w:lvl w:ilvl="6">
      <w:start w:val="1"/>
      <w:numFmt w:val="decimal"/>
      <w:isLgl/>
      <w:lvlText w:val="%1.%2.%3.%4.%5.%6.%7."/>
      <w:lvlJc w:val="left"/>
      <w:pPr>
        <w:ind w:left="1800" w:hanging="1440"/>
      </w:pPr>
      <w:rPr>
        <w:rFonts w:eastAsiaTheme="minorEastAsia" w:hint="default"/>
        <w:i/>
      </w:rPr>
    </w:lvl>
    <w:lvl w:ilvl="7">
      <w:start w:val="1"/>
      <w:numFmt w:val="decimal"/>
      <w:isLgl/>
      <w:lvlText w:val="%1.%2.%3.%4.%5.%6.%7.%8."/>
      <w:lvlJc w:val="left"/>
      <w:pPr>
        <w:ind w:left="2160" w:hanging="1800"/>
      </w:pPr>
      <w:rPr>
        <w:rFonts w:eastAsiaTheme="minorEastAsia" w:hint="default"/>
        <w:i/>
      </w:rPr>
    </w:lvl>
    <w:lvl w:ilvl="8">
      <w:start w:val="1"/>
      <w:numFmt w:val="decimal"/>
      <w:isLgl/>
      <w:lvlText w:val="%1.%2.%3.%4.%5.%6.%7.%8.%9."/>
      <w:lvlJc w:val="left"/>
      <w:pPr>
        <w:ind w:left="2160" w:hanging="1800"/>
      </w:pPr>
      <w:rPr>
        <w:rFonts w:eastAsiaTheme="minorEastAsia" w:hint="default"/>
        <w:i/>
      </w:rPr>
    </w:lvl>
  </w:abstractNum>
  <w:abstractNum w:abstractNumId="1" w15:restartNumberingAfterBreak="0">
    <w:nsid w:val="60A84DF7"/>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47"/>
    <w:rsid w:val="001F2B47"/>
    <w:rsid w:val="00245D22"/>
    <w:rsid w:val="0073666D"/>
    <w:rsid w:val="008D4FB5"/>
    <w:rsid w:val="00A8396E"/>
    <w:rsid w:val="00C55C1D"/>
    <w:rsid w:val="00CA2BA7"/>
    <w:rsid w:val="00D62341"/>
    <w:rsid w:val="00D633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0CCFB"/>
  <w15:chartTrackingRefBased/>
  <w15:docId w15:val="{4877B533-370F-4A2F-9630-40EC9A78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B4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2B47"/>
    <w:pPr>
      <w:tabs>
        <w:tab w:val="center" w:pos="4252"/>
        <w:tab w:val="right" w:pos="8504"/>
      </w:tabs>
    </w:pPr>
  </w:style>
  <w:style w:type="character" w:customStyle="1" w:styleId="EncabezadoCar">
    <w:name w:val="Encabezado Car"/>
    <w:basedOn w:val="Fuentedeprrafopredeter"/>
    <w:link w:val="Encabezado"/>
    <w:uiPriority w:val="99"/>
    <w:rsid w:val="001F2B47"/>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1F2B47"/>
    <w:pPr>
      <w:tabs>
        <w:tab w:val="center" w:pos="4252"/>
        <w:tab w:val="right" w:pos="8504"/>
      </w:tabs>
    </w:pPr>
  </w:style>
  <w:style w:type="character" w:customStyle="1" w:styleId="PiedepginaCar">
    <w:name w:val="Pie de página Car"/>
    <w:basedOn w:val="Fuentedeprrafopredeter"/>
    <w:link w:val="Piedepgina"/>
    <w:uiPriority w:val="99"/>
    <w:rsid w:val="001F2B47"/>
    <w:rPr>
      <w:rFonts w:ascii="Times New Roman" w:eastAsia="Times New Roman" w:hAnsi="Times New Roman" w:cs="Times New Roman"/>
      <w:sz w:val="24"/>
      <w:szCs w:val="24"/>
      <w:lang w:val="es-ES_tradnl" w:eastAsia="es-ES_tradnl"/>
    </w:rPr>
  </w:style>
  <w:style w:type="paragraph" w:styleId="Prrafodelista">
    <w:name w:val="List Paragraph"/>
    <w:aliases w:val="Bolita,List Paragraph,Párrafo de lista3,BOLA,Párrafo de lista21,Guión,Párrafo de lista2"/>
    <w:basedOn w:val="Normal"/>
    <w:link w:val="PrrafodelistaCar"/>
    <w:uiPriority w:val="34"/>
    <w:qFormat/>
    <w:rsid w:val="001F2B47"/>
    <w:pPr>
      <w:ind w:left="720"/>
      <w:contextualSpacing/>
    </w:pPr>
  </w:style>
  <w:style w:type="character" w:customStyle="1" w:styleId="TextonotapieCar1">
    <w:name w:val="Texto nota pie Car1"/>
    <w:aliases w:val="Footnote Text Char Char Char Char Char Car,Footnote Text Char Char Char Char Car,Footnote reference Car,FA Fu Car,Footnote Text Char Char Char Car Car,texto de nota al pie Car,Footnote Text Char Char Char Car1,ft Car,Car Car"/>
    <w:link w:val="Textonotapie"/>
    <w:locked/>
    <w:rsid w:val="001F2B47"/>
    <w:rPr>
      <w:lang w:val="es-ES" w:eastAsia="es-ES"/>
    </w:rPr>
  </w:style>
  <w:style w:type="paragraph" w:styleId="Textonotapie">
    <w:name w:val="footnote text"/>
    <w:aliases w:val="Footnote Text Char Char Char Char Char,Footnote Text Char Char Char Char,Footnote reference,FA Fu,Footnote Text Char Char Char Car,texto de nota al pie,Footnote Text Char Char Char,ft,Footnote Text Cha,FA Fußnotentext,Car,FA Fuﬂnotentext"/>
    <w:basedOn w:val="Normal"/>
    <w:link w:val="TextonotapieCar1"/>
    <w:unhideWhenUsed/>
    <w:rsid w:val="001F2B47"/>
    <w:rPr>
      <w:rFonts w:asciiTheme="minorHAnsi" w:eastAsiaTheme="minorHAnsi" w:hAnsiTheme="minorHAnsi" w:cstheme="minorBidi"/>
      <w:sz w:val="22"/>
      <w:szCs w:val="22"/>
      <w:lang w:val="es-ES" w:eastAsia="es-ES"/>
    </w:rPr>
  </w:style>
  <w:style w:type="character" w:customStyle="1" w:styleId="TextonotapieCar">
    <w:name w:val="Texto nota pie Car"/>
    <w:basedOn w:val="Fuentedeprrafopredeter"/>
    <w:uiPriority w:val="99"/>
    <w:semiHidden/>
    <w:rsid w:val="001F2B47"/>
    <w:rPr>
      <w:rFonts w:ascii="Times New Roman" w:eastAsia="Times New Roman" w:hAnsi="Times New Roman" w:cs="Times New Roman"/>
      <w:sz w:val="20"/>
      <w:szCs w:val="20"/>
      <w:lang w:val="es-ES_tradnl" w:eastAsia="es-ES_tradnl"/>
    </w:rPr>
  </w:style>
  <w:style w:type="character" w:styleId="Refdenotaalpie">
    <w:name w:val="footnote reference"/>
    <w:aliases w:val="Appel note de bas de page,Ref. de nota al pie 2,Footnote number,BVI fnr,4_G,16 Point,Superscript 6 Point"/>
    <w:basedOn w:val="Fuentedeprrafopredeter"/>
    <w:unhideWhenUsed/>
    <w:rsid w:val="001F2B47"/>
    <w:rPr>
      <w:vertAlign w:val="superscript"/>
    </w:rPr>
  </w:style>
  <w:style w:type="character" w:styleId="Hipervnculo">
    <w:name w:val="Hyperlink"/>
    <w:basedOn w:val="Fuentedeprrafopredeter"/>
    <w:uiPriority w:val="99"/>
    <w:unhideWhenUsed/>
    <w:rsid w:val="001F2B47"/>
    <w:rPr>
      <w:color w:val="0000FF"/>
      <w:u w:val="single"/>
    </w:rPr>
  </w:style>
  <w:style w:type="paragraph" w:styleId="Textoindependiente">
    <w:name w:val="Body Text"/>
    <w:basedOn w:val="Normal"/>
    <w:link w:val="TextoindependienteCar"/>
    <w:rsid w:val="001F2B47"/>
    <w:pPr>
      <w:overflowPunct w:val="0"/>
      <w:autoSpaceDE w:val="0"/>
      <w:autoSpaceDN w:val="0"/>
      <w:adjustRightInd w:val="0"/>
      <w:spacing w:line="360" w:lineRule="auto"/>
      <w:jc w:val="both"/>
      <w:textAlignment w:val="baseline"/>
    </w:pPr>
    <w:rPr>
      <w:rFonts w:ascii="Arial" w:hAnsi="Arial"/>
      <w:szCs w:val="20"/>
      <w:lang w:val="es-ES"/>
    </w:rPr>
  </w:style>
  <w:style w:type="character" w:customStyle="1" w:styleId="TextoindependienteCar">
    <w:name w:val="Texto independiente Car"/>
    <w:basedOn w:val="Fuentedeprrafopredeter"/>
    <w:link w:val="Textoindependiente"/>
    <w:rsid w:val="001F2B47"/>
    <w:rPr>
      <w:rFonts w:ascii="Arial" w:eastAsia="Times New Roman" w:hAnsi="Arial" w:cs="Times New Roman"/>
      <w:sz w:val="24"/>
      <w:szCs w:val="20"/>
      <w:lang w:val="es-ES" w:eastAsia="es-ES_tradnl"/>
    </w:rPr>
  </w:style>
  <w:style w:type="character" w:customStyle="1" w:styleId="PrrafodelistaCar">
    <w:name w:val="Párrafo de lista Car"/>
    <w:aliases w:val="Bolita Car,List Paragraph Car,Párrafo de lista3 Car,BOLA Car,Párrafo de lista21 Car,Guión Car,Párrafo de lista2 Car"/>
    <w:basedOn w:val="Fuentedeprrafopredeter"/>
    <w:link w:val="Prrafodelista"/>
    <w:uiPriority w:val="34"/>
    <w:locked/>
    <w:rsid w:val="001F2B47"/>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unhideWhenUsed/>
    <w:rsid w:val="001F2B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Fernanda Ortiz Cardozo</dc:creator>
  <cp:keywords/>
  <dc:description/>
  <cp:lastModifiedBy>JORGE</cp:lastModifiedBy>
  <cp:revision>2</cp:revision>
  <dcterms:created xsi:type="dcterms:W3CDTF">2021-03-15T19:20:00Z</dcterms:created>
  <dcterms:modified xsi:type="dcterms:W3CDTF">2021-03-15T19:20:00Z</dcterms:modified>
</cp:coreProperties>
</file>