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9A" w:rsidRDefault="003D3E9A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3D3E9A" w:rsidRDefault="00D942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29" name="image1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D942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DOCUMENTO PARA LA SOLICITUD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RENOVACIÓN</w:t>
      </w:r>
      <w:r>
        <w:rPr>
          <w:rFonts w:ascii="Arial" w:eastAsia="Arial" w:hAnsi="Arial" w:cs="Arial"/>
          <w:b/>
          <w:sz w:val="24"/>
          <w:szCs w:val="24"/>
        </w:rPr>
        <w:t xml:space="preserve"> REGISTRO CALIFICADO</w:t>
      </w: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JUSTIFICACIÓN DEL PROGRAMA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3D3E9A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Vicerrector(a) de Docencia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D3E9A" w:rsidRDefault="003D3E9A">
      <w:pPr>
        <w:spacing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Secretario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Directora Dirección de Aseguramiento de la Calidad</w:t>
      </w:r>
    </w:p>
    <w:p w:rsidR="003D3E9A" w:rsidRDefault="003D3E9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</w:t>
      </w:r>
      <w:r>
        <w:rPr>
          <w:rFonts w:ascii="Arial" w:eastAsia="Arial" w:hAnsi="Arial" w:cs="Arial"/>
          <w:b/>
          <w:sz w:val="24"/>
          <w:szCs w:val="24"/>
        </w:rPr>
        <w:t>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3D3E9A" w:rsidRDefault="00D942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3D3E9A" w:rsidRDefault="003D3E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3D3E9A" w:rsidRDefault="00D9425C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3D3E9A" w:rsidRDefault="003D3E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1458223120"/>
        <w:docPartObj>
          <w:docPartGallery w:val="Table of Contents"/>
          <w:docPartUnique/>
        </w:docPartObj>
      </w:sdtPr>
      <w:sdtEndPr/>
      <w:sdtContent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tbugp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JUSTIFICACIÓN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47n2zr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Análisis de los cambios en la oferta local, regional, nacional o global de programas similares de referencia y su incidencia en el programa académico.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vx1227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Análisis por 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eriodos académicos de los siguientes indicadores para los programas similares de referencia y las acciones adoptadas por la institución frente a los mismos: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fwokq0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1.2.1. Personas inscritas, admitidas y matriculadas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v1yuxt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1.2.2. Total de matriculados y graduados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4f1mdl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1.2.3. Tasas de deserción por cohorte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u6wnt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1.2.4. Empleabilidad de los graduados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6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9c6y18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Análisis de los cambios en el contexto social, cultural, ambiental, tecnológico, económico y científico, y su incidencia en el programa académico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7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8</w:t>
            </w:r>
          </w:hyperlink>
        </w:p>
        <w:p w:rsidR="003D3E9A" w:rsidRDefault="00D9425C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8h4qw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  <w:r>
            <w:fldChar w:fldCharType="end"/>
          </w:r>
        </w:p>
      </w:sdtContent>
    </w:sdt>
    <w:p w:rsidR="003D3E9A" w:rsidRDefault="00D942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3D3E9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</w:t>
      </w:r>
      <w:r>
        <w:br w:type="page"/>
      </w:r>
    </w:p>
    <w:p w:rsidR="003D3E9A" w:rsidRDefault="003D3E9A">
      <w:pPr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FIGURAS</w:t>
      </w: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D3E9A" w:rsidRDefault="00D9425C">
      <w:pPr>
        <w:pStyle w:val="Ttulo1"/>
        <w:numPr>
          <w:ilvl w:val="0"/>
          <w:numId w:val="2"/>
        </w:numPr>
        <w:spacing w:before="0" w:after="0" w:line="276" w:lineRule="auto"/>
        <w:ind w:left="426" w:hanging="426"/>
        <w:jc w:val="center"/>
        <w:rPr>
          <w:sz w:val="24"/>
          <w:szCs w:val="24"/>
        </w:rPr>
      </w:pPr>
      <w:bookmarkStart w:id="3" w:name="_heading=h.3tbugp1" w:colFirst="0" w:colLast="0"/>
      <w:bookmarkEnd w:id="3"/>
      <w:r>
        <w:rPr>
          <w:sz w:val="24"/>
          <w:szCs w:val="24"/>
        </w:rPr>
        <w:lastRenderedPageBreak/>
        <w:t>JUSTIFICACIÓN</w:t>
      </w: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justificación de la continuación del programa académico en la(s) modalidad(es) y en el (los) lugar(es) de desarrollo, teniendo en cuenta los aspectos descritos en el Decreto 1330 de 2019.</w:t>
      </w: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el periodo correspondiente a la última vigencia de registro</w:t>
      </w:r>
      <w:r>
        <w:rPr>
          <w:rFonts w:ascii="Arial" w:eastAsia="Arial" w:hAnsi="Arial" w:cs="Arial"/>
          <w:sz w:val="24"/>
          <w:szCs w:val="24"/>
        </w:rPr>
        <w:t xml:space="preserve"> calificado, lo siguiente: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pStyle w:val="Ttulo1"/>
        <w:numPr>
          <w:ilvl w:val="1"/>
          <w:numId w:val="1"/>
        </w:numPr>
        <w:spacing w:before="0" w:after="0" w:line="276" w:lineRule="auto"/>
        <w:rPr>
          <w:sz w:val="24"/>
          <w:szCs w:val="24"/>
        </w:rPr>
      </w:pPr>
      <w:bookmarkStart w:id="4" w:name="_heading=h.147n2zr" w:colFirst="0" w:colLast="0"/>
      <w:bookmarkEnd w:id="4"/>
      <w:r>
        <w:rPr>
          <w:sz w:val="24"/>
          <w:szCs w:val="24"/>
        </w:rPr>
        <w:t>Análisis de los cambios en la oferta local, regional, nacional o global de programas similares de referencia y su incidencia en el programa académico.</w:t>
      </w:r>
    </w:p>
    <w:p w:rsidR="003D3E9A" w:rsidRDefault="003D3E9A">
      <w:pPr>
        <w:rPr>
          <w:rFonts w:ascii="Arial" w:eastAsia="Arial" w:hAnsi="Arial" w:cs="Arial"/>
        </w:rPr>
      </w:pPr>
    </w:p>
    <w:p w:rsidR="003D3E9A" w:rsidRDefault="00D9425C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5" w:name="_heading=h.vx1227" w:colFirst="0" w:colLast="0"/>
      <w:bookmarkEnd w:id="5"/>
      <w:r>
        <w:rPr>
          <w:sz w:val="24"/>
          <w:szCs w:val="24"/>
        </w:rPr>
        <w:t>Análisis por periodos académicos de los siguientes indicadores para los prog</w:t>
      </w:r>
      <w:r>
        <w:rPr>
          <w:sz w:val="24"/>
          <w:szCs w:val="24"/>
        </w:rPr>
        <w:t>ramas similares de referencia y las acciones adoptadas por la institución frente a los mismos:</w:t>
      </w:r>
    </w:p>
    <w:p w:rsidR="003D3E9A" w:rsidRDefault="003D3E9A">
      <w:pPr>
        <w:jc w:val="both"/>
        <w:rPr>
          <w:rFonts w:ascii="Arial" w:eastAsia="Arial" w:hAnsi="Arial" w:cs="Arial"/>
        </w:rPr>
      </w:pPr>
    </w:p>
    <w:p w:rsidR="003D3E9A" w:rsidRDefault="00D9425C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3fwokq0" w:colFirst="0" w:colLast="0"/>
      <w:bookmarkEnd w:id="6"/>
      <w:r>
        <w:rPr>
          <w:sz w:val="24"/>
          <w:szCs w:val="24"/>
        </w:rPr>
        <w:t>Personas inscritas, admitidas y matriculadas</w:t>
      </w:r>
    </w:p>
    <w:p w:rsidR="003D3E9A" w:rsidRDefault="003D3E9A">
      <w:pPr>
        <w:rPr>
          <w:rFonts w:ascii="Arial" w:eastAsia="Arial" w:hAnsi="Arial" w:cs="Arial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cacion.gov.co/portal/ESTADISTICAS/Bases-consolidadas/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https://snies.mineducacion.gov.co/portal/ESTADISTICAS/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1v1yuxt" w:colFirst="0" w:colLast="0"/>
      <w:bookmarkEnd w:id="7"/>
      <w:r>
        <w:rPr>
          <w:sz w:val="24"/>
          <w:szCs w:val="24"/>
        </w:rPr>
        <w:t>Total de matriculados y graduados</w:t>
      </w:r>
    </w:p>
    <w:p w:rsidR="003D3E9A" w:rsidRDefault="003D3E9A">
      <w:pPr>
        <w:rPr>
          <w:rFonts w:ascii="Arial" w:eastAsia="Arial" w:hAnsi="Arial" w:cs="Arial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https://snies.mineducacion.gov.co/portal/ESTADISTICAS/Bases-consolidadas/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https://snies.m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ineducacion.gov.co/portal/ESTADISTICAS/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4f1mdlm" w:colFirst="0" w:colLast="0"/>
      <w:bookmarkEnd w:id="8"/>
      <w:r>
        <w:rPr>
          <w:sz w:val="24"/>
          <w:szCs w:val="24"/>
        </w:rPr>
        <w:t>Tasas de deserción por cohorte</w:t>
      </w:r>
    </w:p>
    <w:p w:rsidR="003D3E9A" w:rsidRDefault="003D3E9A">
      <w:pPr>
        <w:rPr>
          <w:rFonts w:ascii="Arial" w:eastAsia="Arial" w:hAnsi="Arial" w:cs="Arial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(</w:t>
      </w:r>
      <w:hyperlink r:id="rId15" w:anchor="/app/consultas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https://spadies3.mineducacion.gov.co/spadiesWeb/#/app/consultas</w:t>
        </w:r>
      </w:hyperlink>
      <w:r>
        <w:rPr>
          <w:rFonts w:ascii="Arial" w:eastAsia="Arial" w:hAnsi="Arial" w:cs="Arial"/>
          <w:sz w:val="24"/>
          <w:szCs w:val="24"/>
        </w:rPr>
        <w:t>)</w:t>
      </w: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-Registrarse en el aplicativo por "Registro de Usuario Público" para el datos de la Universidad y con la</w:t>
      </w:r>
      <w:r>
        <w:rPr>
          <w:rFonts w:ascii="Arial" w:eastAsia="Arial" w:hAnsi="Arial" w:cs="Arial"/>
          <w:i/>
          <w:sz w:val="24"/>
          <w:szCs w:val="24"/>
        </w:rPr>
        <w:t xml:space="preserve"> Oficina Planeación y Desarrollo Institucional</w:t>
      </w:r>
      <w:r>
        <w:rPr>
          <w:rFonts w:ascii="Arial" w:eastAsia="Arial" w:hAnsi="Arial" w:cs="Arial"/>
          <w:sz w:val="24"/>
          <w:szCs w:val="24"/>
        </w:rPr>
        <w:t xml:space="preserve"> para datos del programa. 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2u6wntf" w:colFirst="0" w:colLast="0"/>
      <w:bookmarkEnd w:id="9"/>
      <w:r>
        <w:rPr>
          <w:sz w:val="24"/>
          <w:szCs w:val="24"/>
        </w:rPr>
        <w:t>Empleabilidad de los graduados</w:t>
      </w:r>
    </w:p>
    <w:p w:rsidR="003D3E9A" w:rsidRDefault="003D3E9A">
      <w:pPr>
        <w:rPr>
          <w:rFonts w:ascii="Arial" w:eastAsia="Arial" w:hAnsi="Arial" w:cs="Arial"/>
        </w:rPr>
      </w:pP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http://bi.mineducacion.gov.co:8380/eportal/web/men-observatorio-laboral/tasa-de-cotizacion-por-programas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pStyle w:val="Ttulo1"/>
        <w:numPr>
          <w:ilvl w:val="1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19c6y18" w:colFirst="0" w:colLast="0"/>
      <w:bookmarkEnd w:id="10"/>
      <w:r>
        <w:rPr>
          <w:sz w:val="24"/>
          <w:szCs w:val="24"/>
        </w:rPr>
        <w:t>Análisis de los cambios en el contexto social, cultural, ambiental</w:t>
      </w:r>
      <w:r>
        <w:rPr>
          <w:sz w:val="24"/>
          <w:szCs w:val="24"/>
        </w:rPr>
        <w:t xml:space="preserve">, tecnológico, económico y científico, y su incidencia en el programa académico </w:t>
      </w:r>
    </w:p>
    <w:p w:rsidR="003D3E9A" w:rsidRDefault="00D9425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https://terridata.dnp.gov.co</w:t>
        </w:r>
      </w:hyperlink>
      <w:r>
        <w:rPr>
          <w:rFonts w:ascii="Arial" w:eastAsia="Arial" w:hAnsi="Arial" w:cs="Arial"/>
          <w:sz w:val="24"/>
          <w:szCs w:val="24"/>
        </w:rPr>
        <w:t xml:space="preserve"> / (Planes de Desarrollo).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3D3E9A" w:rsidRDefault="003D3E9A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3D3E9A" w:rsidRDefault="00D9425C">
      <w:pPr>
        <w:pStyle w:val="Ttulo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BIBLIOGRAFÍA</w:t>
      </w: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D3E9A" w:rsidRDefault="00D9425C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11" w:name="_heading=h.28h4qwu" w:colFirst="0" w:colLast="0"/>
      <w:bookmarkEnd w:id="11"/>
      <w:r>
        <w:rPr>
          <w:sz w:val="24"/>
          <w:szCs w:val="24"/>
        </w:rPr>
        <w:lastRenderedPageBreak/>
        <w:t>ANEXOS</w:t>
      </w:r>
    </w:p>
    <w:p w:rsidR="003D3E9A" w:rsidRDefault="003D3E9A">
      <w:pPr>
        <w:spacing w:line="276" w:lineRule="auto"/>
        <w:jc w:val="both"/>
        <w:rPr>
          <w:rFonts w:ascii="Arial" w:eastAsia="Arial" w:hAnsi="Arial" w:cs="Arial"/>
        </w:rPr>
      </w:pPr>
    </w:p>
    <w:p w:rsidR="003D3E9A" w:rsidRDefault="00D9425C">
      <w:pPr>
        <w:spacing w:line="276" w:lineRule="auto"/>
        <w:rPr>
          <w:rFonts w:ascii="Arial" w:eastAsia="Arial" w:hAnsi="Arial" w:cs="Arial"/>
          <w:sz w:val="24"/>
          <w:szCs w:val="24"/>
        </w:rPr>
      </w:pPr>
      <w:bookmarkStart w:id="12" w:name="_heading=h.nmf14n" w:colFirst="0" w:colLast="0"/>
      <w:bookmarkEnd w:id="12"/>
      <w:r>
        <w:rPr>
          <w:rFonts w:ascii="Arial" w:eastAsia="Arial" w:hAnsi="Arial" w:cs="Arial"/>
          <w:sz w:val="24"/>
          <w:szCs w:val="24"/>
        </w:rPr>
        <w:t>Anexo 01. Estudio Oficina de Graduados del OLE</w:t>
      </w:r>
    </w:p>
    <w:p w:rsidR="003D3E9A" w:rsidRDefault="00D9425C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02.  Informe de autoevaluación </w:t>
      </w:r>
    </w:p>
    <w:p w:rsidR="003D3E9A" w:rsidRDefault="003D3E9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22"/>
        <w:gridCol w:w="1132"/>
        <w:gridCol w:w="1142"/>
        <w:gridCol w:w="1285"/>
        <w:gridCol w:w="1404"/>
        <w:gridCol w:w="1275"/>
        <w:gridCol w:w="1443"/>
      </w:tblGrid>
      <w:tr w:rsidR="003D3E9A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3D3E9A" w:rsidRDefault="00D9425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427" w:type="dxa"/>
            <w:gridSpan w:val="2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404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718" w:type="dxa"/>
            <w:gridSpan w:val="2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3D3E9A">
        <w:tc>
          <w:tcPr>
            <w:tcW w:w="440" w:type="dxa"/>
            <w:vMerge/>
            <w:shd w:val="clear" w:color="auto" w:fill="33CCCC"/>
            <w:vAlign w:val="center"/>
          </w:tcPr>
          <w:p w:rsidR="003D3E9A" w:rsidRDefault="003D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shd w:val="clear" w:color="auto" w:fill="33CCCC"/>
            <w:vAlign w:val="center"/>
          </w:tcPr>
          <w:p w:rsidR="003D3E9A" w:rsidRDefault="00D94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132" w:type="dxa"/>
            <w:shd w:val="clear" w:color="auto" w:fill="33CCCC"/>
            <w:vAlign w:val="center"/>
          </w:tcPr>
          <w:p w:rsidR="003D3E9A" w:rsidRDefault="00D94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42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285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404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AA-P02-F01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Denominacion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AA-P02-F02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3D3E9A" w:rsidRDefault="003D3E9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AA-P02-F03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AA-P02-F04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AA-P02-F05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bookmarkStart w:id="13" w:name="_heading=h.3znysh7" w:colFirst="0" w:colLast="0"/>
            <w:bookmarkEnd w:id="13"/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AA-P02-F06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AA-P02-F07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AA-P02-F08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3D3E9A">
        <w:tc>
          <w:tcPr>
            <w:tcW w:w="44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2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AA-P02-F09</w:t>
            </w:r>
          </w:p>
        </w:tc>
        <w:tc>
          <w:tcPr>
            <w:tcW w:w="113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142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285" w:type="dxa"/>
          </w:tcPr>
          <w:p w:rsidR="003D3E9A" w:rsidRDefault="003D3E9A">
            <w:pPr>
              <w:rPr>
                <w:rFonts w:ascii="Arial" w:eastAsia="Arial" w:hAnsi="Arial" w:cs="Arial"/>
              </w:rPr>
            </w:pPr>
          </w:p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404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3D3E9A" w:rsidRDefault="003D3E9A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3D3E9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3D3E9A" w:rsidRDefault="00D9425C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5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3D3E9A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3D3E9A">
        <w:trPr>
          <w:cantSplit/>
          <w:jc w:val="center"/>
        </w:trPr>
        <w:tc>
          <w:tcPr>
            <w:tcW w:w="1134" w:type="dxa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3D3E9A" w:rsidRDefault="003D3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D3E9A" w:rsidRDefault="003D3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 para la primera versión</w:t>
            </w:r>
          </w:p>
        </w:tc>
      </w:tr>
      <w:tr w:rsidR="003D3E9A">
        <w:trPr>
          <w:cantSplit/>
          <w:jc w:val="center"/>
        </w:trPr>
        <w:tc>
          <w:tcPr>
            <w:tcW w:w="1134" w:type="dxa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3D3E9A" w:rsidRDefault="00D9425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28/07/2023</w:t>
            </w:r>
          </w:p>
        </w:tc>
        <w:tc>
          <w:tcPr>
            <w:tcW w:w="1984" w:type="dxa"/>
            <w:vAlign w:val="center"/>
          </w:tcPr>
          <w:p w:rsidR="003D3E9A" w:rsidRDefault="003D3E9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3D3E9A" w:rsidRDefault="00D9425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Modifica la portada </w:t>
            </w:r>
          </w:p>
        </w:tc>
      </w:tr>
    </w:tbl>
    <w:p w:rsidR="003D3E9A" w:rsidRDefault="003D3E9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3D3E9A">
      <w:headerReference w:type="default" r:id="rId18"/>
      <w:headerReference w:type="first" r:id="rId19"/>
      <w:footerReference w:type="first" r:id="rId20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5C" w:rsidRDefault="00D9425C">
      <w:r>
        <w:separator/>
      </w:r>
    </w:p>
  </w:endnote>
  <w:endnote w:type="continuationSeparator" w:id="0">
    <w:p w:rsidR="00D9425C" w:rsidRDefault="00D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A" w:rsidRDefault="00D942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-852802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A" w:rsidRDefault="003D3E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8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3D3E9A">
      <w:tc>
        <w:tcPr>
          <w:tcW w:w="3044" w:type="dxa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3D3E9A" w:rsidRDefault="003D3E9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3D3E9A">
      <w:tc>
        <w:tcPr>
          <w:tcW w:w="9644" w:type="dxa"/>
          <w:gridSpan w:val="3"/>
        </w:tcPr>
        <w:p w:rsidR="003D3E9A" w:rsidRDefault="003D3E9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3D3E9A" w:rsidRDefault="003D3E9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3D3E9A" w:rsidRDefault="00D9425C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3D3E9A" w:rsidRDefault="003D3E9A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3D3E9A" w:rsidRDefault="003D3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3D3E9A" w:rsidRDefault="003D3E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5C" w:rsidRDefault="00D9425C">
      <w:r>
        <w:separator/>
      </w:r>
    </w:p>
  </w:footnote>
  <w:footnote w:type="continuationSeparator" w:id="0">
    <w:p w:rsidR="00D9425C" w:rsidRDefault="00D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A" w:rsidRDefault="00D942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A" w:rsidRDefault="003D3E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7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3D3E9A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3D3E9A" w:rsidRDefault="00D9425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3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PROCEDIMIENTO PARA RENOVAR EL REGISTRO DE PROGRAMAS ACADÉMICOS </w:t>
          </w:r>
        </w:p>
        <w:p w:rsidR="003D3E9A" w:rsidRDefault="003D3E9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DE REGISTRO CALIFICADO</w:t>
          </w:r>
        </w:p>
        <w:p w:rsidR="003D3E9A" w:rsidRDefault="00D9425C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CONDICIÓN JUSTIFICACIÓN </w:t>
          </w: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404EA2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04EA2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3D3E9A">
      <w:trPr>
        <w:cantSplit/>
        <w:trHeight w:val="315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AA-P02-F02</w:t>
          </w:r>
        </w:p>
      </w:tc>
    </w:tr>
    <w:tr w:rsidR="003D3E9A">
      <w:trPr>
        <w:cantSplit/>
        <w:trHeight w:val="389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3D3E9A">
      <w:trPr>
        <w:cantSplit/>
        <w:trHeight w:val="424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3D3E9A" w:rsidRDefault="003D3E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E9A" w:rsidRDefault="003D3E9A"/>
  <w:tbl>
    <w:tblPr>
      <w:tblStyle w:val="a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3D3E9A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3D3E9A" w:rsidRDefault="00D9425C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1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 xml:space="preserve">PROCEDIMIENTO PARA RENOVAR EL REGISTRO DE PROGRAMAS ACADÉMICOS </w:t>
          </w:r>
        </w:p>
        <w:p w:rsidR="003D3E9A" w:rsidRDefault="003D3E9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RENOVACIÓN DE REGISTRO CALIFICADO</w:t>
          </w:r>
        </w:p>
        <w:p w:rsidR="003D3E9A" w:rsidRDefault="00D9425C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CONDICIÓN JUSTIFICACIÓN </w:t>
          </w: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404EA2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404EA2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10</w:t>
          </w:r>
        </w:p>
      </w:tc>
    </w:tr>
    <w:tr w:rsidR="003D3E9A">
      <w:trPr>
        <w:cantSplit/>
        <w:trHeight w:val="315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AA-P02-F02</w:t>
          </w:r>
        </w:p>
      </w:tc>
    </w:tr>
    <w:tr w:rsidR="003D3E9A">
      <w:trPr>
        <w:cantSplit/>
        <w:trHeight w:val="389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3D3E9A">
      <w:trPr>
        <w:cantSplit/>
        <w:trHeight w:val="424"/>
      </w:trPr>
      <w:tc>
        <w:tcPr>
          <w:tcW w:w="1395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3D3E9A" w:rsidRDefault="003D3E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3D3E9A" w:rsidRDefault="00D9425C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3D3E9A" w:rsidRDefault="00D9425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28-07-2023</w:t>
          </w:r>
        </w:p>
      </w:tc>
    </w:tr>
  </w:tbl>
  <w:p w:rsidR="003D3E9A" w:rsidRDefault="003D3E9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15CD7"/>
    <w:multiLevelType w:val="multilevel"/>
    <w:tmpl w:val="FC8AEBC8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"/>
      <w:lvlJc w:val="left"/>
      <w:pPr>
        <w:ind w:left="4046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571F025D"/>
    <w:multiLevelType w:val="multilevel"/>
    <w:tmpl w:val="AF70D3F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9A"/>
    <w:rsid w:val="003D3E9A"/>
    <w:rsid w:val="00404EA2"/>
    <w:rsid w:val="00D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9B2CB-7A0F-4CA2-BFB3-866B2C4C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41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55B16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55B16"/>
    <w:rPr>
      <w:rFonts w:ascii="Tahoma" w:hAnsi="Tahoma"/>
      <w:sz w:val="22"/>
      <w:szCs w:val="18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nies.mineducacion.gov.co/portal/ESTADISTICAS/Bases-consolidada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nies.mineducacion.gov.co/portal/ESTADISTICAS/" TargetMode="External"/><Relationship Id="rId17" Type="http://schemas.openxmlformats.org/officeDocument/2006/relationships/hyperlink" Target="https://terridata.dnp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.mineducacion.gov.co:8380/eportal/web/men-observatorio-laboral/tasa-de-cotizacion-por-programa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ies.mineducacion.gov.co/portal/ESTADISTICAS/Bases-consolidad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adies3.mineducacion.gov.co/spadiesWeb/" TargetMode="Externa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nies.mineducacion.gov.co/portal/ESTADISTICA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y/W0lJCezBcF84JimyhWGmRatA==">CgMxLjAyCGguZ2pkZ3hzMgloLjMwajB6bGwyCWguM3RidWdwMTIJaC4xNDduMnpyMghoLnZ4MTIyNzIJaC4zZndva3EwMgloLjF2MXl1eHQyCWguNGYxbWRsbTIJaC4ydTZ3bnRmMgloLjE5YzZ5MTgyCWguMjhoNHF3dTIIaC5ubWYxNG4yCWguM3pueXNoNzgAciExN2NJQVFPa3I3OWtYTzdZaDE1OW1reWNMSzg2Qm5pM0Q=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2023-07-31T19:17:00Z</dcterms:created>
  <dcterms:modified xsi:type="dcterms:W3CDTF">2023-07-31T19:17:00Z</dcterms:modified>
</cp:coreProperties>
</file>