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F7" w:rsidRPr="00710BD2" w:rsidRDefault="00205FF5" w:rsidP="00710BD2">
      <w:pPr>
        <w:ind w:left="-142" w:right="-376"/>
        <w:jc w:val="both"/>
        <w:rPr>
          <w:rFonts w:cstheme="minorHAnsi"/>
          <w:sz w:val="24"/>
          <w:szCs w:val="24"/>
        </w:rPr>
      </w:pPr>
      <w:r w:rsidRPr="00710BD2">
        <w:rPr>
          <w:rFonts w:cstheme="minorHAnsi"/>
          <w:b/>
          <w:sz w:val="24"/>
          <w:szCs w:val="24"/>
        </w:rPr>
        <w:t>BASE LEGAL:</w:t>
      </w:r>
      <w:r w:rsidRPr="00710BD2">
        <w:rPr>
          <w:rFonts w:cstheme="minorHAnsi"/>
          <w:sz w:val="24"/>
          <w:szCs w:val="24"/>
        </w:rPr>
        <w:t xml:space="preserve"> (Capítulo II, artículos 7 y 8 del Acuerdo 042 del 19 de febrero del 2014, expedido por el Consejo Académico, “por medio del cual se reglamentan los Lineamientos Curriculares para los programas Académicos de la Universidad del Tolima”)</w:t>
      </w:r>
    </w:p>
    <w:tbl>
      <w:tblPr>
        <w:tblStyle w:val="Tablaconcuadrcula"/>
        <w:tblW w:w="9337" w:type="dxa"/>
        <w:tblInd w:w="-147" w:type="dxa"/>
        <w:tblLook w:val="04A0" w:firstRow="1" w:lastRow="0" w:firstColumn="1" w:lastColumn="0" w:noHBand="0" w:noVBand="1"/>
      </w:tblPr>
      <w:tblGrid>
        <w:gridCol w:w="9337"/>
      </w:tblGrid>
      <w:tr w:rsidR="00205FF5" w:rsidRPr="00710BD2" w:rsidTr="00710BD2">
        <w:trPr>
          <w:trHeight w:val="296"/>
        </w:trPr>
        <w:tc>
          <w:tcPr>
            <w:tcW w:w="9337" w:type="dxa"/>
          </w:tcPr>
          <w:p w:rsidR="00205FF5" w:rsidRPr="00710BD2" w:rsidRDefault="00205FF5" w:rsidP="00205FF5">
            <w:pPr>
              <w:jc w:val="center"/>
              <w:rPr>
                <w:rFonts w:cstheme="minorHAnsi"/>
                <w:sz w:val="24"/>
                <w:szCs w:val="24"/>
              </w:rPr>
            </w:pPr>
            <w:r w:rsidRPr="00710BD2">
              <w:rPr>
                <w:rFonts w:cstheme="minorHAnsi"/>
                <w:b/>
                <w:sz w:val="24"/>
                <w:szCs w:val="24"/>
              </w:rPr>
              <w:t>PROGRAMA</w:t>
            </w:r>
          </w:p>
        </w:tc>
      </w:tr>
      <w:tr w:rsidR="00205FF5" w:rsidRPr="00710BD2" w:rsidTr="00710BD2">
        <w:trPr>
          <w:trHeight w:val="1209"/>
        </w:trPr>
        <w:tc>
          <w:tcPr>
            <w:tcW w:w="9337" w:type="dxa"/>
          </w:tcPr>
          <w:p w:rsidR="00205FF5" w:rsidRPr="00710BD2" w:rsidRDefault="00205FF5" w:rsidP="00205FF5">
            <w:pPr>
              <w:jc w:val="both"/>
              <w:rPr>
                <w:rFonts w:cstheme="minorHAnsi"/>
                <w:sz w:val="24"/>
                <w:szCs w:val="24"/>
              </w:rPr>
            </w:pPr>
            <w:r w:rsidRPr="00710BD2">
              <w:rPr>
                <w:rFonts w:cstheme="minorHAnsi"/>
                <w:b/>
                <w:sz w:val="24"/>
                <w:szCs w:val="24"/>
              </w:rPr>
              <w:t>1.</w:t>
            </w:r>
            <w:r w:rsidR="00B41D1C" w:rsidRPr="00710BD2">
              <w:rPr>
                <w:rFonts w:cstheme="minorHAnsi"/>
                <w:b/>
                <w:sz w:val="24"/>
                <w:szCs w:val="24"/>
              </w:rPr>
              <w:t>IDENTIFICACIÓN DEL PROGRAMA:</w:t>
            </w:r>
            <w:r w:rsidR="00B41D1C" w:rsidRPr="00710BD2">
              <w:rPr>
                <w:rFonts w:cstheme="minorHAnsi"/>
                <w:sz w:val="24"/>
                <w:szCs w:val="24"/>
              </w:rPr>
              <w:t xml:space="preserve"> </w:t>
            </w:r>
            <w:r w:rsidRPr="00710BD2">
              <w:rPr>
                <w:rFonts w:cstheme="minorHAnsi"/>
                <w:sz w:val="24"/>
                <w:szCs w:val="24"/>
              </w:rPr>
              <w:t>debe presentar la información general del programa, que dé cuenta de: Nivel de formación, Título que otorga, Fecha creación , Fecha de inicio de actividades, Lugar(es) de desarrollo, Código SNIES, Número de Créditos, Jornada, Número de estudiantes en primer nivel.</w:t>
            </w:r>
          </w:p>
        </w:tc>
      </w:tr>
      <w:tr w:rsidR="00205FF5" w:rsidRPr="00710BD2" w:rsidTr="00710BD2">
        <w:trPr>
          <w:trHeight w:val="296"/>
        </w:trPr>
        <w:tc>
          <w:tcPr>
            <w:tcW w:w="9337" w:type="dxa"/>
          </w:tcPr>
          <w:p w:rsidR="00205FF5" w:rsidRPr="00710BD2" w:rsidRDefault="00205FF5" w:rsidP="00205FF5">
            <w:pPr>
              <w:rPr>
                <w:rFonts w:cstheme="minorHAnsi"/>
                <w:sz w:val="24"/>
                <w:szCs w:val="24"/>
              </w:rPr>
            </w:pPr>
          </w:p>
        </w:tc>
      </w:tr>
    </w:tbl>
    <w:p w:rsidR="00205FF5" w:rsidRPr="00710BD2" w:rsidRDefault="00205FF5" w:rsidP="00205FF5">
      <w:pPr>
        <w:rPr>
          <w:rFonts w:cstheme="minorHAnsi"/>
          <w:sz w:val="24"/>
          <w:szCs w:val="24"/>
        </w:rPr>
      </w:pPr>
    </w:p>
    <w:tbl>
      <w:tblPr>
        <w:tblStyle w:val="Tablaconcuadrcula"/>
        <w:tblW w:w="9351" w:type="dxa"/>
        <w:tblInd w:w="-147" w:type="dxa"/>
        <w:tblLook w:val="04A0" w:firstRow="1" w:lastRow="0" w:firstColumn="1" w:lastColumn="0" w:noHBand="0" w:noVBand="1"/>
      </w:tblPr>
      <w:tblGrid>
        <w:gridCol w:w="9351"/>
      </w:tblGrid>
      <w:tr w:rsidR="00205FF5" w:rsidRPr="00710BD2" w:rsidTr="00710BD2">
        <w:trPr>
          <w:trHeight w:val="715"/>
        </w:trPr>
        <w:tc>
          <w:tcPr>
            <w:tcW w:w="9351" w:type="dxa"/>
          </w:tcPr>
          <w:p w:rsidR="00205FF5" w:rsidRPr="00710BD2" w:rsidRDefault="00B41D1C" w:rsidP="00205FF5">
            <w:pPr>
              <w:jc w:val="both"/>
              <w:rPr>
                <w:rFonts w:cstheme="minorHAnsi"/>
                <w:sz w:val="24"/>
                <w:szCs w:val="24"/>
              </w:rPr>
            </w:pPr>
            <w:r w:rsidRPr="00710BD2">
              <w:rPr>
                <w:rFonts w:cstheme="minorHAnsi"/>
                <w:b/>
                <w:sz w:val="24"/>
                <w:szCs w:val="24"/>
              </w:rPr>
              <w:t>2</w:t>
            </w:r>
            <w:r w:rsidR="00205FF5" w:rsidRPr="00710BD2">
              <w:rPr>
                <w:rFonts w:cstheme="minorHAnsi"/>
                <w:b/>
                <w:sz w:val="24"/>
                <w:szCs w:val="24"/>
              </w:rPr>
              <w:t>. MARCO HISTÓRICO DEL PROGRAMA</w:t>
            </w:r>
            <w:r w:rsidR="00205FF5" w:rsidRPr="00710BD2">
              <w:rPr>
                <w:rFonts w:cstheme="minorHAnsi"/>
                <w:sz w:val="24"/>
                <w:szCs w:val="24"/>
              </w:rPr>
              <w:t xml:space="preserve">. Presenta los antecedentes de creación del programa y su propuesta curricular-Antecedentes históricos. </w:t>
            </w:r>
          </w:p>
        </w:tc>
      </w:tr>
      <w:tr w:rsidR="00205FF5" w:rsidRPr="00710BD2" w:rsidTr="00710BD2">
        <w:trPr>
          <w:trHeight w:val="349"/>
        </w:trPr>
        <w:tc>
          <w:tcPr>
            <w:tcW w:w="9351" w:type="dxa"/>
          </w:tcPr>
          <w:p w:rsidR="00205FF5" w:rsidRPr="00710BD2" w:rsidRDefault="00205FF5" w:rsidP="00205FF5">
            <w:pPr>
              <w:rPr>
                <w:rFonts w:cstheme="minorHAnsi"/>
                <w:sz w:val="24"/>
                <w:szCs w:val="24"/>
              </w:rPr>
            </w:pPr>
          </w:p>
        </w:tc>
      </w:tr>
    </w:tbl>
    <w:p w:rsidR="00205FF5" w:rsidRPr="00710BD2" w:rsidRDefault="00205FF5" w:rsidP="00205FF5">
      <w:pPr>
        <w:rPr>
          <w:rFonts w:cstheme="minorHAnsi"/>
          <w:sz w:val="24"/>
          <w:szCs w:val="24"/>
        </w:rPr>
      </w:pPr>
    </w:p>
    <w:tbl>
      <w:tblPr>
        <w:tblStyle w:val="Tablaconcuadrcula"/>
        <w:tblW w:w="9364" w:type="dxa"/>
        <w:tblInd w:w="-147" w:type="dxa"/>
        <w:tblLook w:val="04A0" w:firstRow="1" w:lastRow="0" w:firstColumn="1" w:lastColumn="0" w:noHBand="0" w:noVBand="1"/>
      </w:tblPr>
      <w:tblGrid>
        <w:gridCol w:w="9364"/>
      </w:tblGrid>
      <w:tr w:rsidR="00205FF5" w:rsidRPr="00710BD2" w:rsidTr="00710BD2">
        <w:trPr>
          <w:trHeight w:val="1654"/>
        </w:trPr>
        <w:tc>
          <w:tcPr>
            <w:tcW w:w="9364" w:type="dxa"/>
          </w:tcPr>
          <w:p w:rsidR="00205FF5" w:rsidRPr="00710BD2" w:rsidRDefault="00B41D1C" w:rsidP="00205FF5">
            <w:pPr>
              <w:jc w:val="both"/>
              <w:rPr>
                <w:rFonts w:cstheme="minorHAnsi"/>
                <w:b/>
                <w:sz w:val="24"/>
                <w:szCs w:val="24"/>
              </w:rPr>
            </w:pPr>
            <w:r w:rsidRPr="00710BD2">
              <w:rPr>
                <w:rFonts w:cstheme="minorHAnsi"/>
                <w:b/>
                <w:sz w:val="24"/>
                <w:szCs w:val="24"/>
              </w:rPr>
              <w:t>3</w:t>
            </w:r>
            <w:r w:rsidR="00205FF5" w:rsidRPr="00710BD2">
              <w:rPr>
                <w:rFonts w:cstheme="minorHAnsi"/>
                <w:b/>
                <w:sz w:val="24"/>
                <w:szCs w:val="24"/>
              </w:rPr>
              <w:t xml:space="preserve">. DENOMINACIÓN DEL PROGRAMA: </w:t>
            </w:r>
            <w:r w:rsidR="00205FF5" w:rsidRPr="00710BD2">
              <w:rPr>
                <w:rFonts w:cstheme="minorHAnsi"/>
                <w:sz w:val="24"/>
                <w:szCs w:val="24"/>
              </w:rPr>
              <w:t>Este apartado textual corresponde a la denominación del programa expresa aspectos propios de una o varias disciplinas teniendo en cuenta que la misma guarde correspondencia con el título a otorgar, el nivel de formación, los contenidos curriculares y el perfil del egresado. Debe incluir la referencia a los fundamentos teóricos del programa y la descripción de la naturaleza del objeto de estudio y sus formas de conocimiento.</w:t>
            </w:r>
          </w:p>
        </w:tc>
      </w:tr>
      <w:tr w:rsidR="00205FF5" w:rsidRPr="00710BD2" w:rsidTr="00710BD2">
        <w:trPr>
          <w:trHeight w:val="347"/>
        </w:trPr>
        <w:tc>
          <w:tcPr>
            <w:tcW w:w="9364" w:type="dxa"/>
          </w:tcPr>
          <w:p w:rsidR="00205FF5" w:rsidRPr="00710BD2" w:rsidRDefault="00205FF5" w:rsidP="00205FF5">
            <w:pPr>
              <w:rPr>
                <w:rFonts w:cstheme="minorHAnsi"/>
                <w:sz w:val="24"/>
                <w:szCs w:val="24"/>
              </w:rPr>
            </w:pPr>
          </w:p>
        </w:tc>
      </w:tr>
    </w:tbl>
    <w:p w:rsidR="00205FF5" w:rsidRPr="00710BD2" w:rsidRDefault="00205FF5" w:rsidP="00205FF5">
      <w:pPr>
        <w:rPr>
          <w:rFonts w:cstheme="minorHAnsi"/>
          <w:sz w:val="24"/>
          <w:szCs w:val="24"/>
        </w:rPr>
      </w:pPr>
    </w:p>
    <w:tbl>
      <w:tblPr>
        <w:tblStyle w:val="Tablaconcuadrcula"/>
        <w:tblW w:w="9376" w:type="dxa"/>
        <w:tblInd w:w="-147" w:type="dxa"/>
        <w:tblLook w:val="04A0" w:firstRow="1" w:lastRow="0" w:firstColumn="1" w:lastColumn="0" w:noHBand="0" w:noVBand="1"/>
      </w:tblPr>
      <w:tblGrid>
        <w:gridCol w:w="9376"/>
      </w:tblGrid>
      <w:tr w:rsidR="00205FF5" w:rsidRPr="00710BD2" w:rsidTr="00710BD2">
        <w:trPr>
          <w:trHeight w:val="719"/>
        </w:trPr>
        <w:tc>
          <w:tcPr>
            <w:tcW w:w="9376" w:type="dxa"/>
          </w:tcPr>
          <w:p w:rsidR="00205FF5" w:rsidRPr="00710BD2" w:rsidRDefault="00B41D1C" w:rsidP="00B41D1C">
            <w:pPr>
              <w:jc w:val="both"/>
              <w:rPr>
                <w:rFonts w:cstheme="minorHAnsi"/>
                <w:sz w:val="24"/>
                <w:szCs w:val="24"/>
              </w:rPr>
            </w:pPr>
            <w:r w:rsidRPr="00710BD2">
              <w:rPr>
                <w:rFonts w:cstheme="minorHAnsi"/>
                <w:b/>
                <w:sz w:val="24"/>
                <w:szCs w:val="24"/>
              </w:rPr>
              <w:t>4</w:t>
            </w:r>
            <w:r w:rsidR="00205FF5" w:rsidRPr="00710BD2">
              <w:rPr>
                <w:rFonts w:cstheme="minorHAnsi"/>
                <w:b/>
                <w:sz w:val="24"/>
                <w:szCs w:val="24"/>
              </w:rPr>
              <w:t xml:space="preserve">. </w:t>
            </w:r>
            <w:r w:rsidR="00151348" w:rsidRPr="00710BD2">
              <w:rPr>
                <w:rFonts w:cstheme="minorHAnsi"/>
                <w:b/>
                <w:sz w:val="24"/>
                <w:szCs w:val="24"/>
              </w:rPr>
              <w:t>HORIZONTE DEL PROGRAMA:</w:t>
            </w:r>
            <w:r w:rsidR="00151348" w:rsidRPr="00710BD2">
              <w:rPr>
                <w:rFonts w:cstheme="minorHAnsi"/>
                <w:sz w:val="24"/>
                <w:szCs w:val="24"/>
              </w:rPr>
              <w:t xml:space="preserve"> Presenta los elementos que permiten identificar las proyecciones del programa. Debe contar con al menos los siguientes elementos:</w:t>
            </w:r>
          </w:p>
        </w:tc>
      </w:tr>
      <w:tr w:rsidR="00205FF5" w:rsidRPr="00710BD2" w:rsidTr="00710BD2">
        <w:trPr>
          <w:trHeight w:val="352"/>
        </w:trPr>
        <w:tc>
          <w:tcPr>
            <w:tcW w:w="9376" w:type="dxa"/>
          </w:tcPr>
          <w:p w:rsidR="00205FF5" w:rsidRDefault="00B41D1C" w:rsidP="00205FF5">
            <w:pPr>
              <w:rPr>
                <w:rFonts w:cstheme="minorHAnsi"/>
                <w:b/>
                <w:sz w:val="24"/>
                <w:szCs w:val="24"/>
              </w:rPr>
            </w:pPr>
            <w:r w:rsidRPr="00710BD2">
              <w:rPr>
                <w:rFonts w:cstheme="minorHAnsi"/>
                <w:b/>
                <w:sz w:val="24"/>
                <w:szCs w:val="24"/>
              </w:rPr>
              <w:t>Objetivos:</w:t>
            </w:r>
          </w:p>
          <w:p w:rsidR="00794DDE" w:rsidRPr="00710BD2" w:rsidRDefault="00794DDE" w:rsidP="00205FF5">
            <w:pPr>
              <w:rPr>
                <w:rFonts w:cstheme="minorHAnsi"/>
                <w:b/>
                <w:sz w:val="24"/>
                <w:szCs w:val="24"/>
              </w:rPr>
            </w:pPr>
          </w:p>
        </w:tc>
      </w:tr>
      <w:tr w:rsidR="00205FF5" w:rsidRPr="00710BD2" w:rsidTr="00710BD2">
        <w:trPr>
          <w:trHeight w:val="352"/>
        </w:trPr>
        <w:tc>
          <w:tcPr>
            <w:tcW w:w="9376" w:type="dxa"/>
          </w:tcPr>
          <w:p w:rsidR="00205FF5" w:rsidRDefault="00B41D1C" w:rsidP="00205FF5">
            <w:pPr>
              <w:rPr>
                <w:rFonts w:cstheme="minorHAnsi"/>
                <w:b/>
                <w:sz w:val="24"/>
                <w:szCs w:val="24"/>
              </w:rPr>
            </w:pPr>
            <w:r w:rsidRPr="00710BD2">
              <w:rPr>
                <w:rFonts w:cstheme="minorHAnsi"/>
                <w:b/>
                <w:sz w:val="24"/>
                <w:szCs w:val="24"/>
              </w:rPr>
              <w:t>Misión:</w:t>
            </w:r>
          </w:p>
          <w:p w:rsidR="00794DDE" w:rsidRPr="00710BD2" w:rsidRDefault="00794DDE" w:rsidP="00205FF5">
            <w:pPr>
              <w:rPr>
                <w:rFonts w:cstheme="minorHAnsi"/>
                <w:b/>
                <w:sz w:val="24"/>
                <w:szCs w:val="24"/>
              </w:rPr>
            </w:pPr>
          </w:p>
        </w:tc>
      </w:tr>
      <w:tr w:rsidR="00205FF5" w:rsidRPr="00710BD2" w:rsidTr="00710BD2">
        <w:trPr>
          <w:trHeight w:val="352"/>
        </w:trPr>
        <w:tc>
          <w:tcPr>
            <w:tcW w:w="9376" w:type="dxa"/>
          </w:tcPr>
          <w:p w:rsidR="00205FF5" w:rsidRDefault="00B41D1C" w:rsidP="00205FF5">
            <w:pPr>
              <w:rPr>
                <w:rFonts w:cstheme="minorHAnsi"/>
                <w:b/>
                <w:sz w:val="24"/>
                <w:szCs w:val="24"/>
              </w:rPr>
            </w:pPr>
            <w:r w:rsidRPr="00710BD2">
              <w:rPr>
                <w:rFonts w:cstheme="minorHAnsi"/>
                <w:b/>
                <w:sz w:val="24"/>
                <w:szCs w:val="24"/>
              </w:rPr>
              <w:t>Visión:</w:t>
            </w:r>
          </w:p>
          <w:p w:rsidR="00794DDE" w:rsidRPr="00710BD2" w:rsidRDefault="00794DDE" w:rsidP="00205FF5">
            <w:pPr>
              <w:rPr>
                <w:rFonts w:cstheme="minorHAnsi"/>
                <w:b/>
                <w:sz w:val="24"/>
                <w:szCs w:val="24"/>
              </w:rPr>
            </w:pPr>
          </w:p>
        </w:tc>
      </w:tr>
      <w:tr w:rsidR="00205FF5" w:rsidRPr="00710BD2" w:rsidTr="00710BD2">
        <w:trPr>
          <w:trHeight w:val="352"/>
        </w:trPr>
        <w:tc>
          <w:tcPr>
            <w:tcW w:w="9376" w:type="dxa"/>
          </w:tcPr>
          <w:p w:rsidR="00205FF5" w:rsidRDefault="00B41D1C" w:rsidP="00205FF5">
            <w:pPr>
              <w:rPr>
                <w:rFonts w:cstheme="minorHAnsi"/>
                <w:b/>
                <w:sz w:val="24"/>
                <w:szCs w:val="24"/>
              </w:rPr>
            </w:pPr>
            <w:r w:rsidRPr="00710BD2">
              <w:rPr>
                <w:rFonts w:cstheme="minorHAnsi"/>
                <w:b/>
                <w:sz w:val="24"/>
                <w:szCs w:val="24"/>
              </w:rPr>
              <w:t>Perfil de egreso:</w:t>
            </w:r>
          </w:p>
          <w:p w:rsidR="00794DDE" w:rsidRPr="00710BD2" w:rsidRDefault="00794DDE" w:rsidP="00205FF5">
            <w:pPr>
              <w:rPr>
                <w:rFonts w:cstheme="minorHAnsi"/>
                <w:b/>
                <w:sz w:val="24"/>
                <w:szCs w:val="24"/>
              </w:rPr>
            </w:pPr>
          </w:p>
        </w:tc>
      </w:tr>
      <w:tr w:rsidR="00484823" w:rsidRPr="00710BD2" w:rsidTr="00710BD2">
        <w:trPr>
          <w:trHeight w:val="352"/>
        </w:trPr>
        <w:tc>
          <w:tcPr>
            <w:tcW w:w="9376" w:type="dxa"/>
          </w:tcPr>
          <w:p w:rsidR="00794DDE" w:rsidRPr="00794DDE" w:rsidRDefault="00484823" w:rsidP="00484823">
            <w:pPr>
              <w:pStyle w:val="Prrafodelista"/>
              <w:spacing w:line="276" w:lineRule="auto"/>
              <w:ind w:left="0"/>
              <w:jc w:val="both"/>
              <w:rPr>
                <w:rFonts w:ascii="Times New Roman" w:hAnsi="Times New Roman" w:cs="Times New Roman"/>
                <w:color w:val="000000"/>
                <w:sz w:val="24"/>
                <w:szCs w:val="24"/>
              </w:rPr>
            </w:pPr>
            <w:r>
              <w:rPr>
                <w:rFonts w:cstheme="minorHAnsi"/>
                <w:b/>
                <w:sz w:val="24"/>
                <w:szCs w:val="24"/>
              </w:rPr>
              <w:lastRenderedPageBreak/>
              <w:t xml:space="preserve">Resultados de aprendizaje: </w:t>
            </w:r>
            <w:r>
              <w:rPr>
                <w:rFonts w:ascii="Times New Roman" w:hAnsi="Times New Roman" w:cs="Times New Roman"/>
                <w:sz w:val="24"/>
                <w:szCs w:val="24"/>
              </w:rPr>
              <w:t>S</w:t>
            </w:r>
            <w:r w:rsidRPr="00944434">
              <w:rPr>
                <w:rFonts w:ascii="Times New Roman" w:hAnsi="Times New Roman" w:cs="Times New Roman"/>
                <w:iCs/>
                <w:sz w:val="24"/>
                <w:szCs w:val="24"/>
              </w:rPr>
              <w:t>on declaraciones explícitas y verificables, que a partir del enfoque de competencias se espera que los estudiantes sepan, comprendan y sean capaces de hacer y ser, al finalizar un periodo de aprendizaje. En este contexto, los res</w:t>
            </w:r>
            <w:r w:rsidRPr="00944434">
              <w:rPr>
                <w:rStyle w:val="A6"/>
                <w:rFonts w:ascii="Times New Roman" w:hAnsi="Times New Roman" w:cs="Times New Roman"/>
                <w:sz w:val="24"/>
                <w:szCs w:val="24"/>
              </w:rPr>
              <w:t>ultados de aprendizaje se definirán para un programa académico específico y las competencias para el individuo, que las continúa desarrollando por medio del ejercicio profesional y su aprendizaje a lo largo de la vida.</w:t>
            </w:r>
          </w:p>
        </w:tc>
      </w:tr>
    </w:tbl>
    <w:p w:rsidR="00205FF5" w:rsidRPr="00710BD2" w:rsidRDefault="00205FF5" w:rsidP="00205FF5">
      <w:pPr>
        <w:rPr>
          <w:rFonts w:cstheme="minorHAnsi"/>
          <w:sz w:val="24"/>
          <w:szCs w:val="24"/>
        </w:rPr>
      </w:pPr>
    </w:p>
    <w:tbl>
      <w:tblPr>
        <w:tblStyle w:val="Tablaconcuadrcula"/>
        <w:tblW w:w="9389" w:type="dxa"/>
        <w:tblInd w:w="-147" w:type="dxa"/>
        <w:tblLook w:val="04A0" w:firstRow="1" w:lastRow="0" w:firstColumn="1" w:lastColumn="0" w:noHBand="0" w:noVBand="1"/>
      </w:tblPr>
      <w:tblGrid>
        <w:gridCol w:w="9389"/>
      </w:tblGrid>
      <w:tr w:rsidR="00B41D1C" w:rsidRPr="00710BD2" w:rsidTr="00710BD2">
        <w:trPr>
          <w:trHeight w:val="2342"/>
        </w:trPr>
        <w:tc>
          <w:tcPr>
            <w:tcW w:w="9389" w:type="dxa"/>
          </w:tcPr>
          <w:p w:rsidR="00B41D1C" w:rsidRPr="00710BD2" w:rsidRDefault="00B41D1C" w:rsidP="00B41D1C">
            <w:pPr>
              <w:jc w:val="both"/>
              <w:rPr>
                <w:rFonts w:cstheme="minorHAnsi"/>
                <w:sz w:val="24"/>
                <w:szCs w:val="24"/>
              </w:rPr>
            </w:pPr>
            <w:r w:rsidRPr="00710BD2">
              <w:rPr>
                <w:rFonts w:cstheme="minorHAnsi"/>
                <w:b/>
                <w:sz w:val="24"/>
                <w:szCs w:val="24"/>
              </w:rPr>
              <w:t xml:space="preserve">5. PLAN DE ESTUDIOS: </w:t>
            </w:r>
            <w:r w:rsidRPr="00710BD2">
              <w:rPr>
                <w:rFonts w:cstheme="minorHAnsi"/>
                <w:sz w:val="24"/>
                <w:szCs w:val="24"/>
              </w:rPr>
              <w:t>Presentado en créditos académicos conforme con los resultados de aprendizaje proyectados, la formación integral, las actividades académicas que evidencien estrategias de flexibilización curricular y los perfiles de egreso.</w:t>
            </w:r>
          </w:p>
          <w:p w:rsidR="00B41D1C" w:rsidRPr="00710BD2" w:rsidRDefault="00B41D1C" w:rsidP="00B41D1C">
            <w:pPr>
              <w:jc w:val="both"/>
              <w:rPr>
                <w:rFonts w:cstheme="minorHAnsi"/>
                <w:sz w:val="24"/>
                <w:szCs w:val="24"/>
              </w:rPr>
            </w:pPr>
          </w:p>
          <w:p w:rsidR="00B41D1C" w:rsidRPr="00710BD2" w:rsidRDefault="00B41D1C" w:rsidP="00B41D1C">
            <w:pPr>
              <w:jc w:val="both"/>
              <w:rPr>
                <w:rFonts w:cstheme="minorHAnsi"/>
                <w:b/>
                <w:sz w:val="24"/>
                <w:szCs w:val="24"/>
              </w:rPr>
            </w:pPr>
            <w:r w:rsidRPr="00710BD2">
              <w:rPr>
                <w:rFonts w:cstheme="minorHAnsi"/>
                <w:sz w:val="24"/>
                <w:szCs w:val="24"/>
              </w:rPr>
              <w:t>Para cada actividad de formación incluida en el plan de estudios se deben presentar los créditos académicos discriminando las horas de trabajo independiente y de acompañamiento directo del docente.</w:t>
            </w:r>
          </w:p>
        </w:tc>
      </w:tr>
      <w:tr w:rsidR="00B41D1C" w:rsidRPr="00710BD2" w:rsidTr="00710BD2">
        <w:trPr>
          <w:trHeight w:val="328"/>
        </w:trPr>
        <w:tc>
          <w:tcPr>
            <w:tcW w:w="9389" w:type="dxa"/>
          </w:tcPr>
          <w:p w:rsidR="00B41D1C" w:rsidRPr="00710BD2" w:rsidRDefault="00B41D1C" w:rsidP="00B41D1C">
            <w:pPr>
              <w:jc w:val="both"/>
              <w:rPr>
                <w:rFonts w:cstheme="minorHAnsi"/>
                <w:b/>
                <w:sz w:val="24"/>
                <w:szCs w:val="24"/>
              </w:rPr>
            </w:pPr>
          </w:p>
        </w:tc>
      </w:tr>
    </w:tbl>
    <w:p w:rsidR="00B41D1C" w:rsidRPr="00710BD2" w:rsidRDefault="00B41D1C" w:rsidP="00205FF5">
      <w:pPr>
        <w:rPr>
          <w:rFonts w:cstheme="minorHAnsi"/>
          <w:sz w:val="24"/>
          <w:szCs w:val="24"/>
        </w:rPr>
      </w:pPr>
    </w:p>
    <w:tbl>
      <w:tblPr>
        <w:tblStyle w:val="Tablaconcuadrcula"/>
        <w:tblW w:w="9387" w:type="dxa"/>
        <w:tblInd w:w="-147" w:type="dxa"/>
        <w:tblLook w:val="04A0" w:firstRow="1" w:lastRow="0" w:firstColumn="1" w:lastColumn="0" w:noHBand="0" w:noVBand="1"/>
      </w:tblPr>
      <w:tblGrid>
        <w:gridCol w:w="9387"/>
      </w:tblGrid>
      <w:tr w:rsidR="008D1CF3" w:rsidRPr="00710BD2" w:rsidTr="00710BD2">
        <w:trPr>
          <w:trHeight w:val="882"/>
        </w:trPr>
        <w:tc>
          <w:tcPr>
            <w:tcW w:w="9387" w:type="dxa"/>
          </w:tcPr>
          <w:p w:rsidR="008D1CF3" w:rsidRDefault="008D1CF3" w:rsidP="00710BD2">
            <w:pPr>
              <w:jc w:val="both"/>
              <w:rPr>
                <w:rFonts w:cstheme="minorHAnsi"/>
                <w:sz w:val="24"/>
                <w:szCs w:val="24"/>
              </w:rPr>
            </w:pPr>
            <w:r w:rsidRPr="00710BD2">
              <w:rPr>
                <w:rFonts w:cstheme="minorHAnsi"/>
                <w:b/>
                <w:sz w:val="24"/>
                <w:szCs w:val="24"/>
              </w:rPr>
              <w:t>6. ORGANIZACIÓN Y ESTRATEGIA CURRICULAR:</w:t>
            </w:r>
            <w:r w:rsidRPr="00710BD2">
              <w:rPr>
                <w:rFonts w:cstheme="minorHAnsi"/>
                <w:sz w:val="24"/>
                <w:szCs w:val="24"/>
              </w:rPr>
              <w:t xml:space="preserve"> Presenta la organización y diseño curricular según el área de conocimiento y en coherencia con la modalidad en la que se oferta y el nivel de formación. Debe presentar los siguientes componentes:</w:t>
            </w:r>
          </w:p>
          <w:p w:rsidR="00F514B7" w:rsidRPr="00710BD2" w:rsidRDefault="00F514B7" w:rsidP="00710BD2">
            <w:pPr>
              <w:jc w:val="both"/>
              <w:rPr>
                <w:rFonts w:cstheme="minorHAnsi"/>
                <w:b/>
                <w:sz w:val="24"/>
                <w:szCs w:val="24"/>
              </w:rPr>
            </w:pPr>
          </w:p>
        </w:tc>
      </w:tr>
      <w:tr w:rsidR="008D1CF3" w:rsidRPr="00710BD2" w:rsidTr="00710BD2">
        <w:trPr>
          <w:trHeight w:val="592"/>
        </w:trPr>
        <w:tc>
          <w:tcPr>
            <w:tcW w:w="9387" w:type="dxa"/>
          </w:tcPr>
          <w:p w:rsidR="008D1CF3" w:rsidRDefault="008D1CF3" w:rsidP="00710BD2">
            <w:pPr>
              <w:jc w:val="both"/>
              <w:rPr>
                <w:rFonts w:cstheme="minorHAnsi"/>
                <w:sz w:val="24"/>
                <w:szCs w:val="24"/>
              </w:rPr>
            </w:pPr>
            <w:r w:rsidRPr="00710BD2">
              <w:rPr>
                <w:rFonts w:cstheme="minorHAnsi"/>
                <w:b/>
                <w:sz w:val="24"/>
                <w:szCs w:val="24"/>
              </w:rPr>
              <w:t>COMPONENTES PEDAGÓGICOS:</w:t>
            </w:r>
            <w:r w:rsidRPr="00710BD2">
              <w:rPr>
                <w:rFonts w:cstheme="minorHAnsi"/>
                <w:sz w:val="24"/>
                <w:szCs w:val="24"/>
              </w:rPr>
              <w:t xml:space="preserve"> Se refiere a los lineamientos e innovación pedagógica y didáctica que integra el programa de los lineamientos institucionales</w:t>
            </w:r>
          </w:p>
          <w:p w:rsidR="00F514B7" w:rsidRPr="00710BD2" w:rsidRDefault="00F514B7" w:rsidP="00710BD2">
            <w:pPr>
              <w:jc w:val="both"/>
              <w:rPr>
                <w:rFonts w:cstheme="minorHAnsi"/>
                <w:b/>
                <w:sz w:val="24"/>
                <w:szCs w:val="24"/>
              </w:rPr>
            </w:pPr>
          </w:p>
        </w:tc>
      </w:tr>
      <w:tr w:rsidR="008D1CF3" w:rsidRPr="00710BD2" w:rsidTr="00710BD2">
        <w:trPr>
          <w:trHeight w:val="1461"/>
        </w:trPr>
        <w:tc>
          <w:tcPr>
            <w:tcW w:w="9387" w:type="dxa"/>
          </w:tcPr>
          <w:p w:rsidR="008D1CF3" w:rsidRDefault="008D1CF3" w:rsidP="00710BD2">
            <w:pPr>
              <w:jc w:val="both"/>
              <w:rPr>
                <w:rFonts w:cstheme="minorHAnsi"/>
                <w:sz w:val="24"/>
                <w:szCs w:val="24"/>
              </w:rPr>
            </w:pPr>
            <w:r w:rsidRPr="00710BD2">
              <w:rPr>
                <w:rFonts w:cstheme="minorHAnsi"/>
                <w:b/>
                <w:sz w:val="24"/>
                <w:szCs w:val="24"/>
              </w:rPr>
              <w:t>COMPONENTES DE INTERACCIÓN:</w:t>
            </w:r>
            <w:r w:rsidRPr="00710BD2">
              <w:rPr>
                <w:rFonts w:cstheme="minorHAnsi"/>
                <w:sz w:val="24"/>
                <w:szCs w:val="24"/>
              </w:rPr>
              <w:t xml:space="preserve"> Presenta la creación y </w:t>
            </w:r>
            <w:r w:rsidR="00710BD2">
              <w:rPr>
                <w:rFonts w:cstheme="minorHAnsi"/>
                <w:sz w:val="24"/>
                <w:szCs w:val="24"/>
              </w:rPr>
              <w:t xml:space="preserve">fortalecimiento de los vínculos </w:t>
            </w:r>
            <w:r w:rsidRPr="00710BD2">
              <w:rPr>
                <w:rFonts w:cstheme="minorHAnsi"/>
                <w:sz w:val="24"/>
                <w:szCs w:val="24"/>
              </w:rPr>
              <w:t>entre el programa y el sector externo, para favorecer la armonización del programa con los contextos locales, regionales y globales.</w:t>
            </w:r>
          </w:p>
          <w:p w:rsidR="00F514B7" w:rsidRPr="00710BD2" w:rsidRDefault="00F514B7" w:rsidP="00710BD2">
            <w:pPr>
              <w:jc w:val="both"/>
              <w:rPr>
                <w:rFonts w:cstheme="minorHAnsi"/>
                <w:sz w:val="24"/>
                <w:szCs w:val="24"/>
              </w:rPr>
            </w:pPr>
          </w:p>
          <w:p w:rsidR="008D1CF3" w:rsidRDefault="008D1CF3" w:rsidP="00710BD2">
            <w:pPr>
              <w:jc w:val="both"/>
              <w:rPr>
                <w:rFonts w:cstheme="minorHAnsi"/>
                <w:sz w:val="24"/>
                <w:szCs w:val="24"/>
              </w:rPr>
            </w:pPr>
            <w:r w:rsidRPr="00710BD2">
              <w:rPr>
                <w:rFonts w:cstheme="minorHAnsi"/>
                <w:sz w:val="24"/>
                <w:szCs w:val="24"/>
              </w:rPr>
              <w:t>Presenta las condiciones y actividades que favorecen la internacionalización del currículo y el desarrollo de una segunda lengua.</w:t>
            </w:r>
          </w:p>
          <w:p w:rsidR="00F514B7" w:rsidRPr="00710BD2" w:rsidRDefault="00F514B7" w:rsidP="00710BD2">
            <w:pPr>
              <w:jc w:val="both"/>
              <w:rPr>
                <w:rFonts w:cstheme="minorHAnsi"/>
                <w:b/>
                <w:sz w:val="24"/>
                <w:szCs w:val="24"/>
              </w:rPr>
            </w:pPr>
          </w:p>
        </w:tc>
      </w:tr>
      <w:tr w:rsidR="008D1CF3" w:rsidRPr="00710BD2" w:rsidTr="00710BD2">
        <w:trPr>
          <w:trHeight w:val="1183"/>
        </w:trPr>
        <w:tc>
          <w:tcPr>
            <w:tcW w:w="9387" w:type="dxa"/>
          </w:tcPr>
          <w:p w:rsidR="008D1CF3" w:rsidRDefault="008D1CF3" w:rsidP="00710BD2">
            <w:pPr>
              <w:jc w:val="both"/>
              <w:rPr>
                <w:rFonts w:cstheme="minorHAnsi"/>
                <w:sz w:val="24"/>
                <w:szCs w:val="24"/>
              </w:rPr>
            </w:pPr>
            <w:r w:rsidRPr="00710BD2">
              <w:rPr>
                <w:rFonts w:cstheme="minorHAnsi"/>
                <w:b/>
                <w:sz w:val="24"/>
                <w:szCs w:val="24"/>
              </w:rPr>
              <w:t>MECANISMOS DE EVALUACIÓN:</w:t>
            </w:r>
            <w:r w:rsidRPr="00710BD2">
              <w:rPr>
                <w:rFonts w:cstheme="minorHAnsi"/>
                <w:sz w:val="24"/>
                <w:szCs w:val="24"/>
              </w:rPr>
              <w:t xml:space="preserve"> Se refiere a los criterios e instrumentos de medición y seguimiento que permitan hacer los análisis necesarios para la toma de decisiones, con el propósito de mejorar el desempeño de docentes y estudiantes con relación a los resultados de aprendizaje establecidos en el programa</w:t>
            </w:r>
          </w:p>
          <w:p w:rsidR="00F514B7" w:rsidRPr="00710BD2" w:rsidRDefault="00F514B7" w:rsidP="00710BD2">
            <w:pPr>
              <w:jc w:val="both"/>
              <w:rPr>
                <w:rFonts w:cstheme="minorHAnsi"/>
                <w:b/>
                <w:sz w:val="24"/>
                <w:szCs w:val="24"/>
              </w:rPr>
            </w:pPr>
          </w:p>
        </w:tc>
      </w:tr>
      <w:tr w:rsidR="008D1CF3" w:rsidRPr="00710BD2" w:rsidTr="00710BD2">
        <w:trPr>
          <w:trHeight w:val="1473"/>
        </w:trPr>
        <w:tc>
          <w:tcPr>
            <w:tcW w:w="9387" w:type="dxa"/>
          </w:tcPr>
          <w:p w:rsidR="008D1CF3" w:rsidRDefault="008D1CF3" w:rsidP="00710BD2">
            <w:pPr>
              <w:jc w:val="both"/>
              <w:rPr>
                <w:rFonts w:cstheme="minorHAnsi"/>
                <w:sz w:val="24"/>
                <w:szCs w:val="24"/>
              </w:rPr>
            </w:pPr>
            <w:r w:rsidRPr="00710BD2">
              <w:rPr>
                <w:rFonts w:cstheme="minorHAnsi"/>
                <w:b/>
                <w:sz w:val="24"/>
                <w:szCs w:val="24"/>
              </w:rPr>
              <w:lastRenderedPageBreak/>
              <w:t>ORGANIZACIÓN DE LAS ACTIVIDADES ACADÉMICAS:</w:t>
            </w:r>
            <w:r w:rsidRPr="00710BD2">
              <w:rPr>
                <w:rFonts w:cstheme="minorHAnsi"/>
                <w:sz w:val="24"/>
                <w:szCs w:val="24"/>
              </w:rPr>
              <w:t xml:space="preserve"> Define las acciones que se realizan dentro del marco del componente formativo, encaminadas a que el estudiante alcance los resultados de aprendizaje previstos. Debe presentar los diseños de las actividades académicas que se desarrollan en escenarios de práctica y las dedicadas al componente teórico o teórico- práctico.</w:t>
            </w:r>
          </w:p>
          <w:p w:rsidR="00F514B7" w:rsidRPr="00710BD2" w:rsidRDefault="00F514B7" w:rsidP="00710BD2">
            <w:pPr>
              <w:jc w:val="both"/>
              <w:rPr>
                <w:rFonts w:cstheme="minorHAnsi"/>
                <w:b/>
                <w:sz w:val="24"/>
                <w:szCs w:val="24"/>
              </w:rPr>
            </w:pPr>
          </w:p>
        </w:tc>
      </w:tr>
      <w:tr w:rsidR="008D1CF3" w:rsidRPr="00710BD2" w:rsidTr="00710BD2">
        <w:trPr>
          <w:trHeight w:val="869"/>
        </w:trPr>
        <w:tc>
          <w:tcPr>
            <w:tcW w:w="9387" w:type="dxa"/>
          </w:tcPr>
          <w:p w:rsidR="008D1CF3" w:rsidRPr="00710BD2" w:rsidRDefault="008D1CF3" w:rsidP="00710BD2">
            <w:pPr>
              <w:jc w:val="both"/>
              <w:rPr>
                <w:rFonts w:cstheme="minorHAnsi"/>
                <w:sz w:val="24"/>
                <w:szCs w:val="24"/>
              </w:rPr>
            </w:pPr>
            <w:r w:rsidRPr="00710BD2">
              <w:rPr>
                <w:rFonts w:cstheme="minorHAnsi"/>
                <w:b/>
                <w:sz w:val="24"/>
                <w:szCs w:val="24"/>
              </w:rPr>
              <w:t>NOTA:</w:t>
            </w:r>
            <w:r w:rsidRPr="00710BD2">
              <w:rPr>
                <w:rFonts w:cstheme="minorHAnsi"/>
                <w:sz w:val="24"/>
                <w:szCs w:val="24"/>
              </w:rPr>
              <w:t xml:space="preserve"> Para programas en funcionamiento, es preciso incluir información de indicadores que den cuenta de la deserción por cohorte y periodo, permanencia y graduación de los estudiantes.</w:t>
            </w:r>
          </w:p>
        </w:tc>
      </w:tr>
    </w:tbl>
    <w:p w:rsidR="00B41D1C" w:rsidRPr="00710BD2" w:rsidRDefault="00B41D1C" w:rsidP="00B41D1C">
      <w:pPr>
        <w:pStyle w:val="Prrafodelista"/>
        <w:jc w:val="both"/>
        <w:rPr>
          <w:rFonts w:cstheme="minorHAnsi"/>
          <w:b/>
          <w:bCs/>
          <w:sz w:val="24"/>
          <w:szCs w:val="24"/>
        </w:rPr>
      </w:pPr>
    </w:p>
    <w:p w:rsidR="00B41D1C" w:rsidRPr="00710BD2" w:rsidRDefault="00B41D1C" w:rsidP="00B41D1C">
      <w:pPr>
        <w:pStyle w:val="Prrafodelista"/>
        <w:ind w:left="1440"/>
        <w:jc w:val="both"/>
        <w:rPr>
          <w:rFonts w:cstheme="minorHAnsi"/>
          <w:sz w:val="24"/>
          <w:szCs w:val="24"/>
        </w:rPr>
      </w:pPr>
    </w:p>
    <w:tbl>
      <w:tblPr>
        <w:tblStyle w:val="Tablaconcuadrcula"/>
        <w:tblW w:w="9338" w:type="dxa"/>
        <w:tblInd w:w="-147" w:type="dxa"/>
        <w:tblLook w:val="04A0" w:firstRow="1" w:lastRow="0" w:firstColumn="1" w:lastColumn="0" w:noHBand="0" w:noVBand="1"/>
      </w:tblPr>
      <w:tblGrid>
        <w:gridCol w:w="9338"/>
      </w:tblGrid>
      <w:tr w:rsidR="008D1CF3" w:rsidRPr="00710BD2" w:rsidTr="00710BD2">
        <w:trPr>
          <w:trHeight w:val="889"/>
        </w:trPr>
        <w:tc>
          <w:tcPr>
            <w:tcW w:w="9338" w:type="dxa"/>
          </w:tcPr>
          <w:p w:rsidR="008D1CF3" w:rsidRPr="00710BD2" w:rsidRDefault="008D1CF3" w:rsidP="00B41D1C">
            <w:pPr>
              <w:pStyle w:val="Prrafodelista"/>
              <w:ind w:left="0"/>
              <w:jc w:val="both"/>
              <w:rPr>
                <w:rFonts w:cstheme="minorHAnsi"/>
                <w:sz w:val="24"/>
                <w:szCs w:val="24"/>
              </w:rPr>
            </w:pPr>
            <w:r w:rsidRPr="00710BD2">
              <w:rPr>
                <w:rFonts w:cstheme="minorHAnsi"/>
                <w:b/>
                <w:sz w:val="24"/>
                <w:szCs w:val="24"/>
              </w:rPr>
              <w:t>7. INVESTIGACIÓN, INNOVACIÓN Y/O CREACIÓN ARTÍSTICA Y CULTURAL:</w:t>
            </w:r>
            <w:r w:rsidRPr="00710BD2">
              <w:rPr>
                <w:rFonts w:cstheme="minorHAnsi"/>
                <w:sz w:val="24"/>
                <w:szCs w:val="24"/>
              </w:rPr>
              <w:t xml:space="preserve"> debe incluir la declaratoria del programa sobre la incorporación de la investigación, innovación y/o creación artística y cultural para el desarrollo del conocimiento según el nivel de formación, teniendo en cuenta que esta debe reflejarse en el contacto de los estudiantes y profesores con los desarrollos del conocimiento, la creación y la innovación de las disciplinas y de acuerdo con los cambios tecnológicos, creativos y de innovación.</w:t>
            </w:r>
          </w:p>
          <w:p w:rsidR="008D1CF3" w:rsidRPr="00710BD2" w:rsidRDefault="008D1CF3" w:rsidP="00B41D1C">
            <w:pPr>
              <w:pStyle w:val="Prrafodelista"/>
              <w:ind w:left="0"/>
              <w:jc w:val="both"/>
              <w:rPr>
                <w:rFonts w:cstheme="minorHAnsi"/>
                <w:sz w:val="24"/>
                <w:szCs w:val="24"/>
              </w:rPr>
            </w:pPr>
          </w:p>
          <w:p w:rsidR="008D1CF3" w:rsidRDefault="008D1CF3" w:rsidP="00B41D1C">
            <w:pPr>
              <w:pStyle w:val="Prrafodelista"/>
              <w:ind w:left="0"/>
              <w:jc w:val="both"/>
              <w:rPr>
                <w:rFonts w:cstheme="minorHAnsi"/>
                <w:sz w:val="24"/>
                <w:szCs w:val="24"/>
              </w:rPr>
            </w:pPr>
            <w:r w:rsidRPr="00710BD2">
              <w:rPr>
                <w:rFonts w:cstheme="minorHAnsi"/>
                <w:sz w:val="24"/>
                <w:szCs w:val="24"/>
              </w:rPr>
              <w:t>Presenta las áreas, líneas y grupos de investigación sobre los cuales se adelantará la actividad investigativa de acuerdo con las disciplinas y el nivel de formación.</w:t>
            </w:r>
          </w:p>
          <w:p w:rsidR="00F514B7" w:rsidRPr="00710BD2" w:rsidRDefault="00F514B7" w:rsidP="00B41D1C">
            <w:pPr>
              <w:pStyle w:val="Prrafodelista"/>
              <w:ind w:left="0"/>
              <w:jc w:val="both"/>
              <w:rPr>
                <w:rFonts w:cstheme="minorHAnsi"/>
                <w:sz w:val="24"/>
                <w:szCs w:val="24"/>
              </w:rPr>
            </w:pPr>
          </w:p>
        </w:tc>
      </w:tr>
      <w:tr w:rsidR="008D1CF3" w:rsidRPr="00710BD2" w:rsidTr="00710BD2">
        <w:trPr>
          <w:trHeight w:val="292"/>
        </w:trPr>
        <w:tc>
          <w:tcPr>
            <w:tcW w:w="9338" w:type="dxa"/>
          </w:tcPr>
          <w:p w:rsidR="008D1CF3" w:rsidRPr="00710BD2" w:rsidRDefault="008D1CF3" w:rsidP="00B41D1C">
            <w:pPr>
              <w:pStyle w:val="Prrafodelista"/>
              <w:ind w:left="0"/>
              <w:jc w:val="both"/>
              <w:rPr>
                <w:rFonts w:cstheme="minorHAnsi"/>
                <w:sz w:val="24"/>
                <w:szCs w:val="24"/>
              </w:rPr>
            </w:pPr>
          </w:p>
        </w:tc>
      </w:tr>
    </w:tbl>
    <w:p w:rsidR="008D1CF3" w:rsidRPr="00710BD2" w:rsidRDefault="008D1CF3" w:rsidP="00B41D1C">
      <w:pPr>
        <w:pStyle w:val="Prrafodelista"/>
        <w:ind w:left="1440"/>
        <w:jc w:val="both"/>
        <w:rPr>
          <w:rFonts w:cstheme="minorHAnsi"/>
          <w:sz w:val="24"/>
          <w:szCs w:val="24"/>
        </w:rPr>
      </w:pPr>
    </w:p>
    <w:tbl>
      <w:tblPr>
        <w:tblStyle w:val="Tablaconcuadrcula"/>
        <w:tblW w:w="9326" w:type="dxa"/>
        <w:tblInd w:w="-147" w:type="dxa"/>
        <w:tblLook w:val="04A0" w:firstRow="1" w:lastRow="0" w:firstColumn="1" w:lastColumn="0" w:noHBand="0" w:noVBand="1"/>
      </w:tblPr>
      <w:tblGrid>
        <w:gridCol w:w="9326"/>
      </w:tblGrid>
      <w:tr w:rsidR="008D1CF3" w:rsidRPr="00710BD2" w:rsidTr="00710BD2">
        <w:trPr>
          <w:trHeight w:val="2397"/>
        </w:trPr>
        <w:tc>
          <w:tcPr>
            <w:tcW w:w="9326" w:type="dxa"/>
          </w:tcPr>
          <w:p w:rsidR="008D1CF3" w:rsidRPr="00710BD2" w:rsidRDefault="008D1CF3" w:rsidP="008D1CF3">
            <w:pPr>
              <w:jc w:val="both"/>
              <w:rPr>
                <w:rFonts w:cstheme="minorHAnsi"/>
                <w:bCs/>
                <w:sz w:val="24"/>
                <w:szCs w:val="24"/>
              </w:rPr>
            </w:pPr>
            <w:r w:rsidRPr="00710BD2">
              <w:rPr>
                <w:rFonts w:cstheme="minorHAnsi"/>
                <w:b/>
                <w:bCs/>
                <w:sz w:val="24"/>
                <w:szCs w:val="24"/>
              </w:rPr>
              <w:t xml:space="preserve">8. MEDIOS EDUCATIVOS: </w:t>
            </w:r>
            <w:r w:rsidRPr="00710BD2">
              <w:rPr>
                <w:rFonts w:cstheme="minorHAnsi"/>
                <w:bCs/>
                <w:sz w:val="24"/>
                <w:szCs w:val="24"/>
              </w:rPr>
              <w:t>Presenta los medios educativos necesarios para garantizar la cobertura, actualización, pertinencia y suficiencia requeridos para alcanzar los resultados de aprendizaje, cumplir con las labores formativas, académicas, científicas, docentes, culturales y de extensión del programa académico.</w:t>
            </w:r>
          </w:p>
          <w:p w:rsidR="008D1CF3" w:rsidRPr="00710BD2" w:rsidRDefault="008D1CF3" w:rsidP="008D1CF3">
            <w:pPr>
              <w:jc w:val="both"/>
              <w:rPr>
                <w:rFonts w:cstheme="minorHAnsi"/>
                <w:bCs/>
                <w:sz w:val="24"/>
                <w:szCs w:val="24"/>
              </w:rPr>
            </w:pPr>
          </w:p>
          <w:p w:rsidR="008D1CF3" w:rsidRPr="00710BD2" w:rsidRDefault="008D1CF3" w:rsidP="008D1CF3">
            <w:pPr>
              <w:jc w:val="both"/>
              <w:rPr>
                <w:rFonts w:cstheme="minorHAnsi"/>
                <w:b/>
                <w:bCs/>
                <w:sz w:val="24"/>
                <w:szCs w:val="24"/>
              </w:rPr>
            </w:pPr>
            <w:r w:rsidRPr="00710BD2">
              <w:rPr>
                <w:rFonts w:cstheme="minorHAnsi"/>
                <w:bCs/>
                <w:sz w:val="24"/>
                <w:szCs w:val="24"/>
              </w:rPr>
              <w:t>Debe dar cuenta de los medios necesarios para atender las diferencias culturales y virtuales de estudiantes y profesores con el fin de facilitar la interacción, colaboración, evaluación y acompañamiento del proceso formativo.</w:t>
            </w:r>
          </w:p>
        </w:tc>
      </w:tr>
      <w:tr w:rsidR="008D1CF3" w:rsidRPr="00710BD2" w:rsidTr="00710BD2">
        <w:trPr>
          <w:trHeight w:val="294"/>
        </w:trPr>
        <w:tc>
          <w:tcPr>
            <w:tcW w:w="9326" w:type="dxa"/>
          </w:tcPr>
          <w:p w:rsidR="008D1CF3" w:rsidRPr="00710BD2" w:rsidRDefault="008D1CF3" w:rsidP="008D1CF3">
            <w:pPr>
              <w:jc w:val="both"/>
              <w:rPr>
                <w:rFonts w:cstheme="minorHAnsi"/>
                <w:b/>
                <w:bCs/>
                <w:sz w:val="24"/>
                <w:szCs w:val="24"/>
              </w:rPr>
            </w:pPr>
          </w:p>
        </w:tc>
      </w:tr>
    </w:tbl>
    <w:p w:rsidR="00B41D1C" w:rsidRPr="00710BD2" w:rsidRDefault="00B41D1C" w:rsidP="008D1CF3">
      <w:pPr>
        <w:jc w:val="both"/>
        <w:rPr>
          <w:rFonts w:cstheme="minorHAnsi"/>
          <w:sz w:val="24"/>
          <w:szCs w:val="24"/>
        </w:rPr>
      </w:pPr>
    </w:p>
    <w:tbl>
      <w:tblPr>
        <w:tblStyle w:val="Tablaconcuadrcula"/>
        <w:tblW w:w="9326" w:type="dxa"/>
        <w:tblInd w:w="-147" w:type="dxa"/>
        <w:tblLook w:val="04A0" w:firstRow="1" w:lastRow="0" w:firstColumn="1" w:lastColumn="0" w:noHBand="0" w:noVBand="1"/>
      </w:tblPr>
      <w:tblGrid>
        <w:gridCol w:w="9326"/>
      </w:tblGrid>
      <w:tr w:rsidR="008D1CF3" w:rsidRPr="00710BD2" w:rsidTr="00710BD2">
        <w:trPr>
          <w:trHeight w:val="1443"/>
        </w:trPr>
        <w:tc>
          <w:tcPr>
            <w:tcW w:w="9326" w:type="dxa"/>
          </w:tcPr>
          <w:p w:rsidR="008D1CF3" w:rsidRPr="00710BD2" w:rsidRDefault="008D1CF3" w:rsidP="008D1CF3">
            <w:pPr>
              <w:jc w:val="both"/>
              <w:rPr>
                <w:rFonts w:cstheme="minorHAnsi"/>
                <w:sz w:val="24"/>
                <w:szCs w:val="24"/>
              </w:rPr>
            </w:pPr>
            <w:r w:rsidRPr="00710BD2">
              <w:rPr>
                <w:rFonts w:cstheme="minorHAnsi"/>
                <w:b/>
                <w:sz w:val="24"/>
                <w:szCs w:val="24"/>
              </w:rPr>
              <w:lastRenderedPageBreak/>
              <w:t>9. INFRAESTRUCTURA FÍSICA Y TECNOLÓGICA:</w:t>
            </w:r>
            <w:r w:rsidRPr="00710BD2">
              <w:rPr>
                <w:rFonts w:cstheme="minorHAnsi"/>
                <w:sz w:val="24"/>
                <w:szCs w:val="24"/>
              </w:rPr>
              <w:t xml:space="preserve"> presenta la infraestructura física y tecnológica proyectada en los ambientes de aprendizaje para garantizar el cumplimiento de las labores formativas académicas, científicas, docentes, culturales y de extensión del programa académico.</w:t>
            </w:r>
          </w:p>
        </w:tc>
      </w:tr>
      <w:tr w:rsidR="008D1CF3" w:rsidRPr="00710BD2" w:rsidTr="00710BD2">
        <w:trPr>
          <w:trHeight w:val="356"/>
        </w:trPr>
        <w:tc>
          <w:tcPr>
            <w:tcW w:w="9326" w:type="dxa"/>
          </w:tcPr>
          <w:p w:rsidR="008D1CF3" w:rsidRPr="00710BD2" w:rsidRDefault="008D1CF3" w:rsidP="008D1CF3">
            <w:pPr>
              <w:jc w:val="both"/>
              <w:rPr>
                <w:rFonts w:cstheme="minorHAnsi"/>
                <w:sz w:val="24"/>
                <w:szCs w:val="24"/>
              </w:rPr>
            </w:pPr>
          </w:p>
        </w:tc>
      </w:tr>
    </w:tbl>
    <w:p w:rsidR="00B41D1C" w:rsidRDefault="00B41D1C" w:rsidP="00710BD2">
      <w:pPr>
        <w:jc w:val="both"/>
        <w:rPr>
          <w:rFonts w:cstheme="minorHAnsi"/>
          <w:sz w:val="24"/>
          <w:szCs w:val="24"/>
        </w:rPr>
      </w:pPr>
    </w:p>
    <w:tbl>
      <w:tblPr>
        <w:tblStyle w:val="Tablaconcuadrcula"/>
        <w:tblW w:w="9356" w:type="dxa"/>
        <w:tblInd w:w="-147" w:type="dxa"/>
        <w:tblLook w:val="04A0" w:firstRow="1" w:lastRow="0" w:firstColumn="1" w:lastColumn="0" w:noHBand="0" w:noVBand="1"/>
      </w:tblPr>
      <w:tblGrid>
        <w:gridCol w:w="9356"/>
      </w:tblGrid>
      <w:tr w:rsidR="00710BD2" w:rsidTr="00F514B7">
        <w:tc>
          <w:tcPr>
            <w:tcW w:w="9356" w:type="dxa"/>
          </w:tcPr>
          <w:p w:rsidR="00710BD2" w:rsidRPr="00710BD2" w:rsidRDefault="00710BD2" w:rsidP="00710BD2">
            <w:pPr>
              <w:jc w:val="both"/>
              <w:rPr>
                <w:rFonts w:cstheme="minorHAnsi"/>
                <w:b/>
                <w:sz w:val="24"/>
                <w:szCs w:val="24"/>
              </w:rPr>
            </w:pPr>
            <w:r w:rsidRPr="00710BD2">
              <w:rPr>
                <w:rFonts w:cstheme="minorHAnsi"/>
                <w:b/>
                <w:sz w:val="24"/>
                <w:szCs w:val="24"/>
              </w:rPr>
              <w:t>REFERENCIAS TOMADAS PARA EL AJUSTE</w:t>
            </w:r>
          </w:p>
        </w:tc>
      </w:tr>
      <w:tr w:rsidR="00710BD2" w:rsidTr="00F514B7">
        <w:tc>
          <w:tcPr>
            <w:tcW w:w="9356" w:type="dxa"/>
          </w:tcPr>
          <w:p w:rsidR="00710BD2" w:rsidRPr="00710BD2" w:rsidRDefault="00710BD2" w:rsidP="00710BD2">
            <w:pPr>
              <w:jc w:val="both"/>
              <w:rPr>
                <w:rFonts w:cstheme="minorHAnsi"/>
                <w:sz w:val="24"/>
                <w:szCs w:val="24"/>
              </w:rPr>
            </w:pPr>
            <w:r w:rsidRPr="00710BD2">
              <w:rPr>
                <w:rFonts w:cstheme="minorHAnsi"/>
                <w:sz w:val="24"/>
                <w:szCs w:val="24"/>
              </w:rPr>
              <w:t>1.</w:t>
            </w:r>
            <w:r w:rsidRPr="00710BD2">
              <w:rPr>
                <w:rFonts w:cstheme="minorHAnsi"/>
                <w:sz w:val="24"/>
                <w:szCs w:val="24"/>
              </w:rPr>
              <w:tab/>
              <w:t>Normatividad del Ministerio de Educación Nacional – MEN</w:t>
            </w:r>
          </w:p>
          <w:p w:rsidR="00710BD2" w:rsidRPr="00710BD2" w:rsidRDefault="00710BD2" w:rsidP="00710BD2">
            <w:pPr>
              <w:jc w:val="both"/>
              <w:rPr>
                <w:rFonts w:cstheme="minorHAnsi"/>
                <w:sz w:val="24"/>
                <w:szCs w:val="24"/>
              </w:rPr>
            </w:pPr>
            <w:r w:rsidRPr="00710BD2">
              <w:rPr>
                <w:rFonts w:cstheme="minorHAnsi"/>
                <w:sz w:val="24"/>
                <w:szCs w:val="24"/>
              </w:rPr>
              <w:t>•</w:t>
            </w:r>
            <w:r w:rsidRPr="00710BD2">
              <w:rPr>
                <w:rFonts w:cstheme="minorHAnsi"/>
                <w:sz w:val="24"/>
                <w:szCs w:val="24"/>
              </w:rPr>
              <w:tab/>
              <w:t xml:space="preserve">Decreto 1075 de 2015 del MEN </w:t>
            </w:r>
          </w:p>
          <w:p w:rsidR="00710BD2" w:rsidRPr="00710BD2" w:rsidRDefault="00710BD2" w:rsidP="00710BD2">
            <w:pPr>
              <w:jc w:val="both"/>
              <w:rPr>
                <w:rFonts w:cstheme="minorHAnsi"/>
                <w:sz w:val="24"/>
                <w:szCs w:val="24"/>
              </w:rPr>
            </w:pPr>
            <w:r w:rsidRPr="00710BD2">
              <w:rPr>
                <w:rFonts w:cstheme="minorHAnsi"/>
                <w:sz w:val="24"/>
                <w:szCs w:val="24"/>
              </w:rPr>
              <w:t>•</w:t>
            </w:r>
            <w:r w:rsidRPr="00710BD2">
              <w:rPr>
                <w:rFonts w:cstheme="minorHAnsi"/>
                <w:sz w:val="24"/>
                <w:szCs w:val="24"/>
              </w:rPr>
              <w:tab/>
              <w:t>Decreto 1330 de 2019 del MEN</w:t>
            </w:r>
          </w:p>
          <w:p w:rsidR="00710BD2" w:rsidRDefault="00710BD2" w:rsidP="00710BD2">
            <w:pPr>
              <w:jc w:val="both"/>
              <w:rPr>
                <w:rFonts w:cstheme="minorHAnsi"/>
                <w:sz w:val="24"/>
                <w:szCs w:val="24"/>
              </w:rPr>
            </w:pPr>
            <w:r w:rsidRPr="00710BD2">
              <w:rPr>
                <w:rFonts w:cstheme="minorHAnsi"/>
                <w:sz w:val="24"/>
                <w:szCs w:val="24"/>
              </w:rPr>
              <w:t>•</w:t>
            </w:r>
            <w:r w:rsidRPr="00710BD2">
              <w:rPr>
                <w:rFonts w:cstheme="minorHAnsi"/>
                <w:sz w:val="24"/>
                <w:szCs w:val="24"/>
              </w:rPr>
              <w:tab/>
              <w:t>Resolución 021795 de 2020 del MEN</w:t>
            </w:r>
          </w:p>
          <w:p w:rsidR="00F514B7" w:rsidRDefault="00F514B7" w:rsidP="00710BD2">
            <w:pPr>
              <w:jc w:val="both"/>
              <w:rPr>
                <w:rFonts w:cstheme="minorHAnsi"/>
                <w:sz w:val="24"/>
                <w:szCs w:val="24"/>
              </w:rPr>
            </w:pPr>
          </w:p>
        </w:tc>
      </w:tr>
      <w:tr w:rsidR="00710BD2" w:rsidTr="00F514B7">
        <w:tc>
          <w:tcPr>
            <w:tcW w:w="9356" w:type="dxa"/>
          </w:tcPr>
          <w:p w:rsidR="00710BD2" w:rsidRDefault="00710BD2" w:rsidP="00710BD2">
            <w:pPr>
              <w:jc w:val="both"/>
              <w:rPr>
                <w:rFonts w:cstheme="minorHAnsi"/>
                <w:sz w:val="24"/>
                <w:szCs w:val="24"/>
              </w:rPr>
            </w:pPr>
            <w:r w:rsidRPr="00710BD2">
              <w:rPr>
                <w:rFonts w:cstheme="minorHAnsi"/>
                <w:sz w:val="24"/>
                <w:szCs w:val="24"/>
              </w:rPr>
              <w:t>Guías de elaboración del Proyecto Educativo de Programa PEP - U</w:t>
            </w:r>
            <w:r>
              <w:rPr>
                <w:rFonts w:cstheme="minorHAnsi"/>
                <w:sz w:val="24"/>
                <w:szCs w:val="24"/>
              </w:rPr>
              <w:t>niversidad Pedagógica Nacional.</w:t>
            </w:r>
          </w:p>
          <w:p w:rsidR="00F514B7" w:rsidRDefault="00F514B7" w:rsidP="00710BD2">
            <w:pPr>
              <w:jc w:val="both"/>
              <w:rPr>
                <w:rFonts w:cstheme="minorHAnsi"/>
                <w:sz w:val="24"/>
                <w:szCs w:val="24"/>
              </w:rPr>
            </w:pPr>
          </w:p>
        </w:tc>
      </w:tr>
      <w:tr w:rsidR="00710BD2" w:rsidTr="00F514B7">
        <w:tc>
          <w:tcPr>
            <w:tcW w:w="9356" w:type="dxa"/>
          </w:tcPr>
          <w:p w:rsidR="00710BD2" w:rsidRDefault="00710BD2" w:rsidP="00710BD2">
            <w:pPr>
              <w:jc w:val="both"/>
              <w:rPr>
                <w:rFonts w:cstheme="minorHAnsi"/>
                <w:sz w:val="24"/>
                <w:szCs w:val="24"/>
              </w:rPr>
            </w:pPr>
            <w:r w:rsidRPr="00710BD2">
              <w:rPr>
                <w:rFonts w:cstheme="minorHAnsi"/>
                <w:sz w:val="24"/>
                <w:szCs w:val="24"/>
              </w:rPr>
              <w:t>Guía para consolidar el Proyecto Educativo de Programa – PEP- Universidad Nacional de Colombia.</w:t>
            </w:r>
          </w:p>
          <w:p w:rsidR="00F514B7" w:rsidRPr="00710BD2" w:rsidRDefault="00F514B7" w:rsidP="00710BD2">
            <w:pPr>
              <w:jc w:val="both"/>
              <w:rPr>
                <w:rFonts w:cstheme="minorHAnsi"/>
                <w:sz w:val="24"/>
                <w:szCs w:val="24"/>
              </w:rPr>
            </w:pPr>
          </w:p>
        </w:tc>
      </w:tr>
    </w:tbl>
    <w:p w:rsidR="00710BD2" w:rsidRPr="00710BD2" w:rsidRDefault="00710BD2" w:rsidP="00710BD2">
      <w:pPr>
        <w:jc w:val="both"/>
        <w:rPr>
          <w:rFonts w:cstheme="minorHAnsi"/>
          <w:sz w:val="24"/>
          <w:szCs w:val="24"/>
        </w:rPr>
      </w:pPr>
    </w:p>
    <w:p w:rsidR="00B41D1C" w:rsidRPr="00710BD2" w:rsidRDefault="00B41D1C" w:rsidP="00B41D1C">
      <w:pPr>
        <w:pStyle w:val="Prrafodelista"/>
        <w:rPr>
          <w:rFonts w:cstheme="minorHAnsi"/>
          <w:sz w:val="24"/>
          <w:szCs w:val="24"/>
        </w:rPr>
      </w:pPr>
    </w:p>
    <w:p w:rsidR="00B41D1C" w:rsidRPr="00710BD2" w:rsidRDefault="00B41D1C" w:rsidP="00B41D1C">
      <w:pPr>
        <w:rPr>
          <w:rFonts w:cstheme="minorHAnsi"/>
          <w:sz w:val="24"/>
          <w:szCs w:val="24"/>
        </w:rPr>
      </w:pPr>
    </w:p>
    <w:p w:rsidR="00B41D1C" w:rsidRPr="00C05D71" w:rsidRDefault="00B41D1C" w:rsidP="00B41D1C">
      <w:pPr>
        <w:rPr>
          <w:rFonts w:ascii="Century Gothic" w:hAnsi="Century Gothic"/>
        </w:rPr>
      </w:pPr>
      <w:bookmarkStart w:id="0" w:name="_GoBack"/>
      <w:bookmarkEnd w:id="0"/>
    </w:p>
    <w:sectPr w:rsidR="00B41D1C" w:rsidRPr="00C05D7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D7" w:rsidRDefault="003F45D7" w:rsidP="00205FF5">
      <w:pPr>
        <w:spacing w:after="0" w:line="240" w:lineRule="auto"/>
      </w:pPr>
      <w:r>
        <w:separator/>
      </w:r>
    </w:p>
  </w:endnote>
  <w:endnote w:type="continuationSeparator" w:id="0">
    <w:p w:rsidR="003F45D7" w:rsidRDefault="003F45D7" w:rsidP="0020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D7" w:rsidRDefault="003F45D7" w:rsidP="00205FF5">
      <w:pPr>
        <w:spacing w:after="0" w:line="240" w:lineRule="auto"/>
      </w:pPr>
      <w:r>
        <w:separator/>
      </w:r>
    </w:p>
  </w:footnote>
  <w:footnote w:type="continuationSeparator" w:id="0">
    <w:p w:rsidR="003F45D7" w:rsidRDefault="003F45D7" w:rsidP="0020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6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475"/>
      <w:gridCol w:w="5471"/>
      <w:gridCol w:w="2410"/>
    </w:tblGrid>
    <w:tr w:rsidR="00710BD2" w:rsidTr="00710BD2">
      <w:trPr>
        <w:cantSplit/>
        <w:trHeight w:val="310"/>
      </w:trPr>
      <w:tc>
        <w:tcPr>
          <w:tcW w:w="788" w:type="pct"/>
          <w:vMerge w:val="restart"/>
          <w:vAlign w:val="center"/>
        </w:tcPr>
        <w:p w:rsidR="00205FF5" w:rsidRDefault="00205FF5" w:rsidP="00205FF5">
          <w:pPr>
            <w:ind w:right="360"/>
            <w:jc w:val="center"/>
            <w:rPr>
              <w:rFonts w:ascii="Arial" w:hAnsi="Arial"/>
              <w:noProof/>
              <w:sz w:val="24"/>
              <w:szCs w:val="24"/>
            </w:rPr>
          </w:pPr>
          <w:r w:rsidRPr="000E08E5">
            <w:rPr>
              <w:rFonts w:ascii="Arial" w:hAnsi="Arial"/>
              <w:noProof/>
              <w:sz w:val="24"/>
              <w:szCs w:val="24"/>
              <w:lang w:eastAsia="es-CO"/>
            </w:rPr>
            <w:drawing>
              <wp:inline distT="0" distB="0" distL="0" distR="0" wp14:anchorId="023C5CC1" wp14:editId="60BF169A">
                <wp:extent cx="762000" cy="867410"/>
                <wp:effectExtent l="0" t="0" r="0" b="8890"/>
                <wp:docPr id="6" name="Imagen 6"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2924" w:type="pct"/>
          <w:vMerge w:val="restart"/>
          <w:vAlign w:val="center"/>
        </w:tcPr>
        <w:p w:rsidR="00205FF5" w:rsidRPr="00147852" w:rsidRDefault="00205FF5" w:rsidP="00205FF5">
          <w:pPr>
            <w:jc w:val="center"/>
            <w:rPr>
              <w:rFonts w:ascii="Arial" w:hAnsi="Arial"/>
              <w:b/>
              <w:caps/>
              <w:noProof/>
              <w:color w:val="008000"/>
              <w:sz w:val="28"/>
              <w:szCs w:val="28"/>
            </w:rPr>
          </w:pPr>
          <w:r w:rsidRPr="00147852">
            <w:rPr>
              <w:rFonts w:ascii="Arial" w:hAnsi="Arial"/>
              <w:b/>
              <w:caps/>
              <w:noProof/>
              <w:color w:val="008000"/>
              <w:sz w:val="28"/>
              <w:szCs w:val="28"/>
            </w:rPr>
            <w:t xml:space="preserve">proceso </w:t>
          </w:r>
          <w:r w:rsidRPr="0089540D">
            <w:rPr>
              <w:rFonts w:ascii="Arial" w:hAnsi="Arial"/>
              <w:b/>
              <w:caps/>
              <w:noProof/>
              <w:color w:val="008000"/>
              <w:sz w:val="28"/>
              <w:szCs w:val="28"/>
            </w:rPr>
            <w:t>FORMACIÓN</w:t>
          </w:r>
        </w:p>
        <w:p w:rsidR="00205FF5" w:rsidRPr="00147852" w:rsidRDefault="00205FF5" w:rsidP="00205FF5">
          <w:pPr>
            <w:jc w:val="center"/>
            <w:rPr>
              <w:rFonts w:ascii="Arial" w:hAnsi="Arial"/>
              <w:b/>
              <w:caps/>
              <w:noProof/>
              <w:color w:val="008000"/>
              <w:sz w:val="28"/>
              <w:szCs w:val="28"/>
            </w:rPr>
          </w:pPr>
        </w:p>
        <w:p w:rsidR="00205FF5" w:rsidRPr="00147852" w:rsidRDefault="00205FF5" w:rsidP="00205FF5">
          <w:pPr>
            <w:jc w:val="center"/>
            <w:rPr>
              <w:rFonts w:ascii="Arial" w:hAnsi="Arial"/>
              <w:b/>
              <w:noProof/>
              <w:sz w:val="24"/>
              <w:szCs w:val="24"/>
            </w:rPr>
          </w:pPr>
          <w:r w:rsidRPr="00205FF5">
            <w:rPr>
              <w:rFonts w:ascii="Arial" w:hAnsi="Arial"/>
              <w:b/>
              <w:noProof/>
              <w:color w:val="FF0000"/>
              <w:sz w:val="24"/>
              <w:szCs w:val="24"/>
            </w:rPr>
            <w:t>FICHA PROYECTO EDUCATIVO DE PROGRAMA -PEP</w:t>
          </w:r>
        </w:p>
      </w:tc>
      <w:tc>
        <w:tcPr>
          <w:tcW w:w="1288" w:type="pct"/>
          <w:vAlign w:val="center"/>
        </w:tcPr>
        <w:p w:rsidR="00205FF5" w:rsidRPr="00F514B7" w:rsidRDefault="00205FF5" w:rsidP="00205FF5">
          <w:pPr>
            <w:jc w:val="center"/>
            <w:rPr>
              <w:rFonts w:ascii="Arial" w:hAnsi="Arial"/>
              <w:noProof/>
              <w:sz w:val="20"/>
              <w:szCs w:val="20"/>
            </w:rPr>
          </w:pPr>
          <w:r w:rsidRPr="00F514B7">
            <w:rPr>
              <w:rFonts w:ascii="Arial" w:hAnsi="Arial"/>
              <w:noProof/>
              <w:sz w:val="20"/>
              <w:szCs w:val="20"/>
            </w:rPr>
            <w:t xml:space="preserve">Página </w:t>
          </w:r>
          <w:r w:rsidRPr="00F514B7">
            <w:rPr>
              <w:rFonts w:ascii="Arial" w:hAnsi="Arial"/>
              <w:noProof/>
              <w:sz w:val="20"/>
              <w:szCs w:val="20"/>
            </w:rPr>
            <w:fldChar w:fldCharType="begin"/>
          </w:r>
          <w:r w:rsidRPr="00F514B7">
            <w:rPr>
              <w:rFonts w:ascii="Arial" w:hAnsi="Arial"/>
              <w:noProof/>
              <w:sz w:val="20"/>
              <w:szCs w:val="20"/>
            </w:rPr>
            <w:instrText xml:space="preserve"> PAGE </w:instrText>
          </w:r>
          <w:r w:rsidRPr="00F514B7">
            <w:rPr>
              <w:rFonts w:ascii="Arial" w:hAnsi="Arial"/>
              <w:noProof/>
              <w:sz w:val="20"/>
              <w:szCs w:val="20"/>
            </w:rPr>
            <w:fldChar w:fldCharType="separate"/>
          </w:r>
          <w:r w:rsidR="003773E7">
            <w:rPr>
              <w:rFonts w:ascii="Arial" w:hAnsi="Arial"/>
              <w:noProof/>
              <w:sz w:val="20"/>
              <w:szCs w:val="20"/>
            </w:rPr>
            <w:t>2</w:t>
          </w:r>
          <w:r w:rsidRPr="00F514B7">
            <w:rPr>
              <w:rFonts w:ascii="Arial" w:hAnsi="Arial"/>
              <w:noProof/>
              <w:sz w:val="20"/>
              <w:szCs w:val="20"/>
            </w:rPr>
            <w:fldChar w:fldCharType="end"/>
          </w:r>
          <w:r w:rsidRPr="00F514B7">
            <w:rPr>
              <w:rFonts w:ascii="Arial" w:hAnsi="Arial"/>
              <w:noProof/>
              <w:sz w:val="20"/>
              <w:szCs w:val="20"/>
            </w:rPr>
            <w:t xml:space="preserve"> de </w:t>
          </w:r>
        </w:p>
      </w:tc>
    </w:tr>
    <w:tr w:rsidR="00710BD2" w:rsidTr="00710BD2">
      <w:trPr>
        <w:cantSplit/>
        <w:trHeight w:val="310"/>
      </w:trPr>
      <w:tc>
        <w:tcPr>
          <w:tcW w:w="788" w:type="pct"/>
          <w:vMerge/>
          <w:vAlign w:val="center"/>
        </w:tcPr>
        <w:p w:rsidR="00205FF5" w:rsidRDefault="00205FF5" w:rsidP="00205FF5">
          <w:pPr>
            <w:ind w:right="360"/>
            <w:jc w:val="center"/>
            <w:rPr>
              <w:rFonts w:ascii="Arial" w:hAnsi="Arial"/>
              <w:noProof/>
              <w:sz w:val="24"/>
              <w:szCs w:val="24"/>
              <w:lang w:eastAsia="es-CO"/>
            </w:rPr>
          </w:pPr>
        </w:p>
      </w:tc>
      <w:tc>
        <w:tcPr>
          <w:tcW w:w="2924" w:type="pct"/>
          <w:vMerge/>
          <w:vAlign w:val="center"/>
        </w:tcPr>
        <w:p w:rsidR="00205FF5" w:rsidRDefault="00205FF5" w:rsidP="00205FF5">
          <w:pPr>
            <w:jc w:val="center"/>
            <w:rPr>
              <w:rFonts w:ascii="Arial" w:hAnsi="Arial"/>
              <w:b/>
              <w:caps/>
              <w:noProof/>
              <w:color w:val="008000"/>
              <w:sz w:val="28"/>
            </w:rPr>
          </w:pPr>
        </w:p>
      </w:tc>
      <w:tc>
        <w:tcPr>
          <w:tcW w:w="1288" w:type="pct"/>
          <w:vAlign w:val="center"/>
        </w:tcPr>
        <w:p w:rsidR="00205FF5" w:rsidRPr="00F514B7" w:rsidRDefault="00205FF5" w:rsidP="00205FF5">
          <w:pPr>
            <w:jc w:val="center"/>
            <w:rPr>
              <w:rFonts w:ascii="Arial" w:hAnsi="Arial"/>
              <w:noProof/>
              <w:sz w:val="20"/>
              <w:szCs w:val="20"/>
            </w:rPr>
          </w:pPr>
          <w:r w:rsidRPr="00F514B7">
            <w:rPr>
              <w:rFonts w:ascii="Arial" w:hAnsi="Arial"/>
              <w:noProof/>
              <w:sz w:val="20"/>
              <w:szCs w:val="20"/>
            </w:rPr>
            <w:t>Código:FO-P02-F03</w:t>
          </w:r>
        </w:p>
      </w:tc>
    </w:tr>
    <w:tr w:rsidR="00710BD2" w:rsidTr="00710BD2">
      <w:trPr>
        <w:cantSplit/>
        <w:trHeight w:val="383"/>
      </w:trPr>
      <w:tc>
        <w:tcPr>
          <w:tcW w:w="788" w:type="pct"/>
          <w:vMerge/>
          <w:vAlign w:val="center"/>
        </w:tcPr>
        <w:p w:rsidR="00205FF5" w:rsidRDefault="00205FF5" w:rsidP="00205FF5">
          <w:pPr>
            <w:jc w:val="center"/>
            <w:rPr>
              <w:rFonts w:ascii="Arial" w:hAnsi="Arial"/>
              <w:noProof/>
              <w:sz w:val="24"/>
              <w:szCs w:val="24"/>
            </w:rPr>
          </w:pPr>
        </w:p>
      </w:tc>
      <w:tc>
        <w:tcPr>
          <w:tcW w:w="2924" w:type="pct"/>
          <w:vMerge/>
          <w:vAlign w:val="center"/>
        </w:tcPr>
        <w:p w:rsidR="00205FF5" w:rsidRDefault="00205FF5" w:rsidP="00205FF5">
          <w:pPr>
            <w:jc w:val="center"/>
            <w:rPr>
              <w:rFonts w:ascii="Arial" w:hAnsi="Arial"/>
              <w:b/>
              <w:noProof/>
              <w:sz w:val="24"/>
              <w:szCs w:val="24"/>
            </w:rPr>
          </w:pPr>
        </w:p>
      </w:tc>
      <w:tc>
        <w:tcPr>
          <w:tcW w:w="1288" w:type="pct"/>
          <w:vAlign w:val="center"/>
        </w:tcPr>
        <w:p w:rsidR="00205FF5" w:rsidRPr="00F514B7" w:rsidRDefault="00205FF5" w:rsidP="00205FF5">
          <w:pPr>
            <w:jc w:val="center"/>
            <w:rPr>
              <w:rFonts w:ascii="Arial" w:hAnsi="Arial"/>
              <w:noProof/>
              <w:sz w:val="20"/>
              <w:szCs w:val="20"/>
            </w:rPr>
          </w:pPr>
          <w:r w:rsidRPr="00F514B7">
            <w:rPr>
              <w:rFonts w:ascii="Arial" w:hAnsi="Arial"/>
              <w:noProof/>
              <w:sz w:val="20"/>
              <w:szCs w:val="20"/>
            </w:rPr>
            <w:t>Versión:03</w:t>
          </w:r>
        </w:p>
      </w:tc>
    </w:tr>
    <w:tr w:rsidR="00710BD2" w:rsidTr="00710BD2">
      <w:trPr>
        <w:cantSplit/>
        <w:trHeight w:val="418"/>
      </w:trPr>
      <w:tc>
        <w:tcPr>
          <w:tcW w:w="788" w:type="pct"/>
          <w:vMerge/>
          <w:vAlign w:val="center"/>
        </w:tcPr>
        <w:p w:rsidR="00205FF5" w:rsidRDefault="00205FF5" w:rsidP="00205FF5">
          <w:pPr>
            <w:jc w:val="center"/>
            <w:rPr>
              <w:rFonts w:ascii="Arial" w:hAnsi="Arial"/>
              <w:noProof/>
              <w:sz w:val="24"/>
              <w:szCs w:val="24"/>
            </w:rPr>
          </w:pPr>
        </w:p>
      </w:tc>
      <w:tc>
        <w:tcPr>
          <w:tcW w:w="2924" w:type="pct"/>
          <w:vMerge/>
          <w:vAlign w:val="center"/>
        </w:tcPr>
        <w:p w:rsidR="00205FF5" w:rsidRDefault="00205FF5" w:rsidP="00205FF5">
          <w:pPr>
            <w:jc w:val="center"/>
            <w:rPr>
              <w:rFonts w:ascii="Arial" w:hAnsi="Arial"/>
              <w:b/>
              <w:noProof/>
              <w:sz w:val="24"/>
              <w:szCs w:val="24"/>
            </w:rPr>
          </w:pPr>
        </w:p>
      </w:tc>
      <w:tc>
        <w:tcPr>
          <w:tcW w:w="1288" w:type="pct"/>
          <w:vAlign w:val="center"/>
        </w:tcPr>
        <w:p w:rsidR="00205FF5" w:rsidRPr="00F514B7" w:rsidRDefault="00205FF5" w:rsidP="00205FF5">
          <w:pPr>
            <w:jc w:val="center"/>
            <w:rPr>
              <w:rFonts w:ascii="Arial" w:hAnsi="Arial"/>
              <w:b/>
              <w:noProof/>
              <w:sz w:val="20"/>
              <w:szCs w:val="20"/>
            </w:rPr>
          </w:pPr>
          <w:r w:rsidRPr="00F514B7">
            <w:rPr>
              <w:rFonts w:ascii="Arial" w:hAnsi="Arial"/>
              <w:noProof/>
              <w:sz w:val="20"/>
              <w:szCs w:val="20"/>
            </w:rPr>
            <w:t>Fecha Aprobación</w:t>
          </w:r>
          <w:r w:rsidRPr="00F514B7">
            <w:rPr>
              <w:rFonts w:ascii="Arial" w:hAnsi="Arial"/>
              <w:b/>
              <w:noProof/>
              <w:sz w:val="20"/>
              <w:szCs w:val="20"/>
            </w:rPr>
            <w:t>:</w:t>
          </w:r>
        </w:p>
        <w:p w:rsidR="00205FF5" w:rsidRPr="00F514B7" w:rsidRDefault="00F514B7" w:rsidP="00205FF5">
          <w:pPr>
            <w:jc w:val="center"/>
            <w:rPr>
              <w:rFonts w:ascii="Arial" w:hAnsi="Arial"/>
              <w:b/>
              <w:noProof/>
              <w:sz w:val="20"/>
              <w:szCs w:val="20"/>
            </w:rPr>
          </w:pPr>
          <w:r w:rsidRPr="00F514B7">
            <w:rPr>
              <w:rFonts w:ascii="Arial" w:hAnsi="Arial"/>
              <w:b/>
              <w:noProof/>
              <w:sz w:val="20"/>
              <w:szCs w:val="20"/>
            </w:rPr>
            <w:t>04/04/2022</w:t>
          </w:r>
        </w:p>
      </w:tc>
    </w:tr>
  </w:tbl>
  <w:p w:rsidR="00205FF5" w:rsidRDefault="00205F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5D30"/>
    <w:multiLevelType w:val="hybridMultilevel"/>
    <w:tmpl w:val="6EA4F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417276"/>
    <w:multiLevelType w:val="hybridMultilevel"/>
    <w:tmpl w:val="EF7ADC40"/>
    <w:lvl w:ilvl="0" w:tplc="7A80EEA0">
      <w:start w:val="1"/>
      <w:numFmt w:val="decimal"/>
      <w:lvlText w:val="%1."/>
      <w:lvlJc w:val="left"/>
      <w:pPr>
        <w:ind w:left="720" w:hanging="360"/>
      </w:pPr>
      <w:rPr>
        <w:rFonts w:hint="default"/>
        <w:b/>
        <w:bCs/>
      </w:rPr>
    </w:lvl>
    <w:lvl w:ilvl="1" w:tplc="240A0003">
      <w:start w:val="1"/>
      <w:numFmt w:val="bullet"/>
      <w:lvlText w:val="o"/>
      <w:lvlJc w:val="left"/>
      <w:pPr>
        <w:ind w:left="1440" w:hanging="360"/>
      </w:pPr>
      <w:rPr>
        <w:rFonts w:ascii="Courier New" w:hAnsi="Courier New" w:cs="Courier New" w:hint="default"/>
      </w:rPr>
    </w:lvl>
    <w:lvl w:ilvl="2" w:tplc="3E025AAC">
      <w:start w:val="1"/>
      <w:numFmt w:val="decimal"/>
      <w:lvlText w:val="%3."/>
      <w:lvlJc w:val="left"/>
      <w:pPr>
        <w:ind w:left="2160" w:hanging="360"/>
      </w:pPr>
      <w:rPr>
        <w:rFont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C5"/>
    <w:rsid w:val="00007A6A"/>
    <w:rsid w:val="00143A1B"/>
    <w:rsid w:val="00151348"/>
    <w:rsid w:val="00194278"/>
    <w:rsid w:val="00205FF5"/>
    <w:rsid w:val="00215AF6"/>
    <w:rsid w:val="00321BC5"/>
    <w:rsid w:val="003773E7"/>
    <w:rsid w:val="003F45D7"/>
    <w:rsid w:val="0042261E"/>
    <w:rsid w:val="00484823"/>
    <w:rsid w:val="00513B2E"/>
    <w:rsid w:val="00622E81"/>
    <w:rsid w:val="00710BD2"/>
    <w:rsid w:val="00794DDE"/>
    <w:rsid w:val="008D1CF3"/>
    <w:rsid w:val="00AD0406"/>
    <w:rsid w:val="00B41D1C"/>
    <w:rsid w:val="00BD77D5"/>
    <w:rsid w:val="00F514B7"/>
    <w:rsid w:val="00FB50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4E311-23C2-4617-A368-5755263D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F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FF5"/>
  </w:style>
  <w:style w:type="paragraph" w:styleId="Piedepgina">
    <w:name w:val="footer"/>
    <w:basedOn w:val="Normal"/>
    <w:link w:val="PiedepginaCar"/>
    <w:uiPriority w:val="99"/>
    <w:unhideWhenUsed/>
    <w:rsid w:val="00205F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FF5"/>
  </w:style>
  <w:style w:type="table" w:styleId="Tablaconcuadrcula">
    <w:name w:val="Table Grid"/>
    <w:basedOn w:val="Tablanormal"/>
    <w:uiPriority w:val="39"/>
    <w:rsid w:val="0020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Bullets"/>
    <w:basedOn w:val="Normal"/>
    <w:link w:val="PrrafodelistaCar"/>
    <w:uiPriority w:val="1"/>
    <w:qFormat/>
    <w:rsid w:val="00B41D1C"/>
    <w:pPr>
      <w:ind w:left="720"/>
      <w:contextualSpacing/>
    </w:pPr>
  </w:style>
  <w:style w:type="character" w:customStyle="1" w:styleId="PrrafodelistaCar">
    <w:name w:val="Párrafo de lista Car"/>
    <w:aliases w:val="Párrafo de lista-1 Car,Bullets Car"/>
    <w:link w:val="Prrafodelista"/>
    <w:uiPriority w:val="1"/>
    <w:rsid w:val="00484823"/>
  </w:style>
  <w:style w:type="character" w:customStyle="1" w:styleId="A6">
    <w:name w:val="A6"/>
    <w:uiPriority w:val="99"/>
    <w:rsid w:val="00484823"/>
    <w:rPr>
      <w:rFonts w:cs="Work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dc:creator>
  <cp:keywords/>
  <dc:description/>
  <cp:lastModifiedBy>UT</cp:lastModifiedBy>
  <cp:revision>2</cp:revision>
  <dcterms:created xsi:type="dcterms:W3CDTF">2022-04-19T16:37:00Z</dcterms:created>
  <dcterms:modified xsi:type="dcterms:W3CDTF">2022-04-19T16:37:00Z</dcterms:modified>
</cp:coreProperties>
</file>